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5E3575">
        <w:tc>
          <w:tcPr>
            <w:tcW w:w="509" w:type="dxa"/>
          </w:tcPr>
          <w:p w:rsidR="005E3575" w:rsidRDefault="006046E0">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bookmarkStart w:id="0" w:name="_Hlk140045022"/>
            <w:bookmarkStart w:id="1" w:name="_GoBack"/>
            <w:bookmarkEnd w:id="0"/>
            <w:bookmarkEnd w:id="1"/>
            <w:r>
              <w:rPr>
                <w:rFonts w:ascii="Times New Roman" w:eastAsia="黑体" w:hAnsi="Times New Roman"/>
                <w:sz w:val="21"/>
                <w:szCs w:val="21"/>
              </w:rPr>
              <w:t>ICS</w:t>
            </w:r>
          </w:p>
        </w:tc>
        <w:tc>
          <w:tcPr>
            <w:tcW w:w="8855" w:type="dxa"/>
          </w:tcPr>
          <w:p w:rsidR="005E3575" w:rsidRDefault="006046E0">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t>03.080.99</w:t>
            </w:r>
          </w:p>
        </w:tc>
      </w:tr>
      <w:tr w:rsidR="005E3575">
        <w:tc>
          <w:tcPr>
            <w:tcW w:w="509" w:type="dxa"/>
          </w:tcPr>
          <w:p w:rsidR="005E3575" w:rsidRDefault="006046E0">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tbl>
            <w:tblPr>
              <w:tblStyle w:val="affffc"/>
              <w:tblpPr w:vertAnchor="page" w:horzAnchor="margin" w:tblpX="1" w:tblpY="341"/>
              <w:tblOverlap w:val="never"/>
              <w:tblW w:w="9242" w:type="dxa"/>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5E3575">
              <w:trPr>
                <w:trHeight w:hRule="exact" w:val="1021"/>
              </w:trPr>
              <w:tc>
                <w:tcPr>
                  <w:tcW w:w="9242" w:type="dxa"/>
                  <w:vAlign w:val="center"/>
                </w:tcPr>
                <w:p w:rsidR="005E3575" w:rsidRDefault="006046E0" w:rsidP="001F24F4">
                  <w:pPr>
                    <w:pStyle w:val="afffff4"/>
                    <w:framePr w:w="0" w:hRule="auto" w:wrap="auto" w:hAnchor="text" w:xAlign="left" w:yAlign="inline" w:anchorLock="0"/>
                    <w:ind w:left="420" w:right="624"/>
                    <w:rPr>
                      <w:rFonts w:ascii="宋体" w:hAnsi="宋体"/>
                      <w:sz w:val="28"/>
                      <w:szCs w:val="28"/>
                    </w:rPr>
                  </w:pPr>
                  <w:r>
                    <w:rPr>
                      <w:rFonts w:ascii="宋体" w:hAnsi="宋体"/>
                      <w:sz w:val="28"/>
                      <w:szCs w:val="28"/>
                    </w:rPr>
                    <w:t xml:space="preserve"> </w:t>
                  </w:r>
                </w:p>
              </w:tc>
            </w:tr>
          </w:tbl>
          <w:p w:rsidR="005E3575" w:rsidRDefault="006046E0">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hint="eastAsia"/>
                <w:sz w:val="21"/>
                <w:szCs w:val="21"/>
              </w:rPr>
              <w:t>A</w:t>
            </w:r>
            <w:r>
              <w:rPr>
                <w:rFonts w:ascii="黑体" w:eastAsia="黑体" w:hAnsi="黑体"/>
                <w:sz w:val="21"/>
                <w:szCs w:val="21"/>
              </w:rPr>
              <w:t>20</w:t>
            </w:r>
          </w:p>
        </w:tc>
      </w:tr>
    </w:tbl>
    <w:p w:rsidR="005E3575" w:rsidRDefault="006046E0">
      <w:pPr>
        <w:pStyle w:val="affffffffff1"/>
        <w:framePr w:wrap="around"/>
      </w:pPr>
      <w:r>
        <w:t>T/</w:t>
      </w:r>
      <w:r>
        <w:rPr>
          <w:rFonts w:hint="eastAsia"/>
        </w:rPr>
        <w:t>SDLYXH</w:t>
      </w:r>
      <w:r>
        <w:t xml:space="preserve"> 4</w:t>
      </w:r>
      <w:r>
        <w:t>—</w:t>
      </w:r>
      <w:r>
        <w:t>2024</w:t>
      </w:r>
    </w:p>
    <w:p w:rsidR="005E3575" w:rsidRDefault="006046E0">
      <w:pPr>
        <w:pStyle w:val="affffffff8"/>
        <w:framePr w:w="7456" w:h="1261" w:hRule="exact" w:wrap="around" w:vAnchor="page" w:hAnchor="page" w:x="2266" w:y="1651"/>
        <w:spacing w:before="120" w:after="120"/>
        <w:rPr>
          <w:sz w:val="72"/>
          <w:szCs w:val="72"/>
        </w:rPr>
      </w:pPr>
      <w:r>
        <w:rPr>
          <w:rFonts w:hint="eastAsia"/>
          <w:sz w:val="72"/>
          <w:szCs w:val="72"/>
        </w:rPr>
        <w:t>团体标准</w:t>
      </w:r>
    </w:p>
    <w:p w:rsidR="005E3575" w:rsidRDefault="006046E0">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635"/>
                <wp:effectExtent l="5080" t="5080" r="8890" b="13335"/>
                <wp:wrapNone/>
                <wp:docPr id="4"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635"/>
                        </a:xfrm>
                        <a:prstGeom prst="line">
                          <a:avLst/>
                        </a:prstGeom>
                        <a:noFill/>
                        <a:ln w="9525">
                          <a:solidFill>
                            <a:srgbClr val="000000"/>
                          </a:solidFill>
                          <a:round/>
                        </a:ln>
                      </wps:spPr>
                      <wps:bodyPr/>
                    </wps:wsp>
                  </a:graphicData>
                </a:graphic>
              </wp:anchor>
            </w:drawing>
          </mc:Choice>
          <mc:Fallback>
            <w:pict>
              <v:line w14:anchorId="1D094CF8"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" o:allowoverlap="f">
                <w10:wrap anchorx="page" anchory="page"/>
              </v:line>
            </w:pict>
          </mc:Fallback>
        </mc:AlternateContent>
      </w:r>
    </w:p>
    <w:p w:rsidR="005E3575" w:rsidRDefault="005E3575">
      <w:pPr>
        <w:pStyle w:val="afffff5"/>
        <w:framePr w:w="9639" w:h="6976" w:hRule="exact" w:hSpace="0" w:vSpace="0" w:wrap="around" w:hAnchor="page" w:y="6408"/>
        <w:jc w:val="center"/>
        <w:rPr>
          <w:rFonts w:ascii="黑体" w:eastAsia="黑体" w:hAnsi="黑体"/>
          <w:b w:val="0"/>
          <w:bCs w:val="0"/>
          <w:w w:val="100"/>
        </w:rPr>
      </w:pPr>
    </w:p>
    <w:p w:rsidR="005E3575" w:rsidRDefault="006046E0">
      <w:pPr>
        <w:pStyle w:val="affffffffff3"/>
        <w:framePr w:h="6974" w:hRule="exact" w:wrap="around" w:x="1419" w:anchorLock="1"/>
      </w:pPr>
      <w:r>
        <w:rPr>
          <w:rFonts w:hint="eastAsia"/>
        </w:rPr>
        <w:t>民间龙舟竞赛组织管理规范</w:t>
      </w:r>
    </w:p>
    <w:p w:rsidR="005E3575" w:rsidRDefault="005E3575">
      <w:pPr>
        <w:pStyle w:val="afffffa"/>
        <w:framePr w:h="6974" w:hRule="exact" w:wrap="around" w:hAnchor="text" w:x="1419" w:y="1" w:anchorLock="1"/>
        <w:ind w:firstLine="420"/>
      </w:pPr>
    </w:p>
    <w:p w:rsidR="005E3575" w:rsidRPr="00BD19B5" w:rsidRDefault="005E3575">
      <w:pPr>
        <w:framePr w:w="9639" w:h="6974" w:hRule="exact" w:wrap="around" w:vAnchor="page" w:hAnchor="page" w:x="1419" w:y="6408" w:anchorLock="1"/>
        <w:ind w:left="-1418"/>
      </w:pPr>
    </w:p>
    <w:p w:rsidR="005E3575" w:rsidRDefault="005E3575">
      <w:pPr>
        <w:pStyle w:val="afffffffb"/>
        <w:framePr w:w="9639" w:h="6974" w:hRule="exact" w:wrap="around" w:vAnchor="page" w:hAnchor="page" w:x="1419" w:y="6408" w:anchorLock="1"/>
        <w:textAlignment w:val="bottom"/>
        <w:rPr>
          <w:rFonts w:eastAsia="黑体"/>
          <w:szCs w:val="28"/>
        </w:rPr>
      </w:pPr>
    </w:p>
    <w:p w:rsidR="005E3575" w:rsidRDefault="006046E0">
      <w:pPr>
        <w:framePr w:w="9639" w:h="6974" w:hRule="exact" w:wrap="around" w:vAnchor="page" w:hAnchor="page" w:x="1419" w:y="6408" w:anchorLock="1"/>
        <w:spacing w:line="760" w:lineRule="exact"/>
        <w:ind w:left="-1418"/>
      </w:pPr>
      <w:r>
        <w:rPr>
          <w:rFonts w:hint="eastAsia"/>
        </w:rPr>
        <w:t>ma</w:t>
      </w:r>
    </w:p>
    <w:p w:rsidR="005E3575" w:rsidRDefault="006046E0">
      <w:pPr>
        <w:pStyle w:val="afffffffb"/>
        <w:framePr w:w="9639" w:h="6974" w:hRule="exact" w:wrap="around" w:vAnchor="page" w:hAnchor="page" w:x="1419" w:y="6408" w:anchorLock="1"/>
        <w:textAlignment w:val="bottom"/>
        <w:rPr>
          <w:rFonts w:eastAsia="黑体"/>
          <w:szCs w:val="28"/>
        </w:rPr>
      </w:pPr>
      <w:r>
        <w:rPr>
          <w:rFonts w:eastAsia="黑体" w:hint="eastAsia"/>
          <w:szCs w:val="28"/>
        </w:rPr>
        <w:t xml:space="preserve">Management rules and regulations of </w:t>
      </w:r>
      <w:r>
        <w:rPr>
          <w:rFonts w:eastAsia="黑体"/>
          <w:szCs w:val="28"/>
        </w:rPr>
        <w:t xml:space="preserve">folk </w:t>
      </w:r>
      <w:r w:rsidR="00D457C2">
        <w:rPr>
          <w:rFonts w:eastAsia="黑体" w:hint="eastAsia"/>
          <w:szCs w:val="28"/>
        </w:rPr>
        <w:t>L</w:t>
      </w:r>
      <w:r>
        <w:rPr>
          <w:rFonts w:eastAsia="黑体"/>
          <w:szCs w:val="28"/>
        </w:rPr>
        <w:t xml:space="preserve">oong </w:t>
      </w:r>
      <w:r>
        <w:rPr>
          <w:rFonts w:eastAsia="黑体" w:hint="eastAsia"/>
          <w:szCs w:val="28"/>
        </w:rPr>
        <w:t>boat races</w:t>
      </w:r>
    </w:p>
    <w:p w:rsidR="005E3575" w:rsidRDefault="006046E0">
      <w:pPr>
        <w:pStyle w:val="affffffffff"/>
        <w:framePr w:wrap="around" w:y="14176"/>
      </w:pPr>
      <w:r>
        <w:rPr>
          <w:rFonts w:ascii="黑体"/>
        </w:rPr>
        <w:t>2024-07-30</w:t>
      </w:r>
      <w:r>
        <w:rPr>
          <w:rFonts w:hint="eastAsia"/>
        </w:rPr>
        <w:t>发布</w:t>
      </w:r>
    </w:p>
    <w:p w:rsidR="005E3575" w:rsidRDefault="006046E0">
      <w:pPr>
        <w:pStyle w:val="affffffffff0"/>
        <w:framePr w:wrap="around" w:y="14176"/>
      </w:pPr>
      <w:r>
        <w:rPr>
          <w:rFonts w:ascii="黑体"/>
        </w:rPr>
        <w:t>2024-08-01</w:t>
      </w:r>
      <w:r>
        <w:rPr>
          <w:rFonts w:hint="eastAsia"/>
        </w:rPr>
        <w:t>实施</w:t>
      </w:r>
    </w:p>
    <w:p w:rsidR="005E3575" w:rsidRDefault="006046E0">
      <w:pPr>
        <w:pStyle w:val="affffffff9"/>
        <w:framePr w:w="5871" w:h="383" w:hRule="exact" w:hSpace="181" w:vSpace="181" w:wrap="around" w:vAnchor="page" w:hAnchor="page" w:x="2952" w:y="15034"/>
        <w:jc w:val="distribute"/>
        <w:rPr>
          <w:rFonts w:hAnsi="黑体"/>
        </w:rPr>
      </w:pPr>
      <w:r>
        <w:rPr>
          <w:rFonts w:hAnsi="黑体" w:hint="eastAsia"/>
          <w:w w:val="100"/>
          <w:sz w:val="28"/>
        </w:rPr>
        <w:t>佛山市顺德区旅游协会</w:t>
      </w:r>
    </w:p>
    <w:p w:rsidR="005E3575" w:rsidRDefault="006046E0">
      <w:pPr>
        <w:rPr>
          <w:rFonts w:ascii="宋体" w:hAnsi="宋体"/>
          <w:sz w:val="28"/>
          <w:szCs w:val="28"/>
        </w:rPr>
      </w:pPr>
      <w:r>
        <w:rPr>
          <w:rFonts w:ascii="宋体" w:hAnsi="宋体"/>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635"/>
                <wp:effectExtent l="13970" t="13970" r="9525" b="13970"/>
                <wp:wrapNone/>
                <wp:docPr id="3"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635"/>
                        </a:xfrm>
                        <a:prstGeom prst="line">
                          <a:avLst/>
                        </a:prstGeom>
                        <a:noFill/>
                        <a:ln w="9525">
                          <a:solidFill>
                            <a:srgbClr val="000000"/>
                          </a:solidFill>
                          <a:round/>
                        </a:ln>
                      </wps:spPr>
                      <wps:bodyPr/>
                    </wps:wsp>
                  </a:graphicData>
                </a:graphic>
              </wp:anchor>
            </w:drawing>
          </mc:Choice>
          <mc:Fallback>
            <w:pict>
              <v:line w14:anchorId="27E5702A"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">
                <w10:wrap anchorx="page" anchory="page"/>
                <w10:anchorlock/>
              </v:line>
            </w:pict>
          </mc:Fallback>
        </mc:AlternateContent>
      </w:r>
    </w:p>
    <w:p w:rsidR="005E3575" w:rsidRDefault="005E3575">
      <w:pPr>
        <w:rPr>
          <w:rFonts w:ascii="宋体" w:hAnsi="宋体"/>
          <w:sz w:val="28"/>
          <w:szCs w:val="28"/>
        </w:rPr>
      </w:pPr>
    </w:p>
    <w:p w:rsidR="005E3575" w:rsidRDefault="005E3575">
      <w:pPr>
        <w:rPr>
          <w:rFonts w:ascii="宋体" w:hAnsi="宋体"/>
          <w:sz w:val="28"/>
          <w:szCs w:val="28"/>
        </w:rPr>
      </w:pPr>
    </w:p>
    <w:p w:rsidR="005E3575" w:rsidRDefault="006046E0">
      <w:pPr>
        <w:tabs>
          <w:tab w:val="left" w:pos="7170"/>
        </w:tabs>
        <w:rPr>
          <w:rFonts w:ascii="宋体" w:hAnsi="宋体"/>
          <w:sz w:val="28"/>
          <w:szCs w:val="28"/>
        </w:rPr>
      </w:pPr>
      <w:r>
        <w:rPr>
          <w:rFonts w:ascii="宋体" w:hAnsi="宋体"/>
          <w:sz w:val="28"/>
          <w:szCs w:val="28"/>
        </w:rPr>
        <w:tab/>
      </w:r>
    </w:p>
    <w:p w:rsidR="005E3575" w:rsidRDefault="006046E0">
      <w:pPr>
        <w:tabs>
          <w:tab w:val="left" w:pos="7170"/>
        </w:tabs>
        <w:rPr>
          <w:rFonts w:ascii="宋体" w:hAnsi="宋体"/>
          <w:sz w:val="28"/>
          <w:szCs w:val="28"/>
        </w:rPr>
        <w:sectPr w:rsidR="005E3575">
          <w:headerReference w:type="default" r:id="rId8"/>
          <w:footerReference w:type="even" r:id="rId9"/>
          <w:headerReference w:type="first" r:id="rId10"/>
          <w:footerReference w:type="first" r:id="rId11"/>
          <w:type w:val="continuous"/>
          <w:pgSz w:w="11906" w:h="16838"/>
          <w:pgMar w:top="567" w:right="1134" w:bottom="1134" w:left="1134" w:header="1418" w:footer="1134" w:gutter="284"/>
          <w:pgNumType w:start="1"/>
          <w:cols w:space="720"/>
          <w:titlePg/>
          <w:docGrid w:linePitch="312"/>
        </w:sectPr>
      </w:pPr>
      <w:r>
        <w:rPr>
          <w:rFonts w:ascii="宋体" w:hAnsi="宋体"/>
          <w:noProof/>
          <w:sz w:val="28"/>
          <w:szCs w:val="28"/>
        </w:rPr>
        <mc:AlternateContent>
          <mc:Choice Requires="wps">
            <w:drawing>
              <wp:anchor distT="0" distB="0" distL="114300" distR="114300" simplePos="0" relativeHeight="251661312" behindDoc="0" locked="0" layoutInCell="1" allowOverlap="1">
                <wp:simplePos x="0" y="0"/>
                <wp:positionH relativeFrom="column">
                  <wp:posOffset>3841115</wp:posOffset>
                </wp:positionH>
                <wp:positionV relativeFrom="paragraph">
                  <wp:posOffset>5834380</wp:posOffset>
                </wp:positionV>
                <wp:extent cx="571500" cy="419100"/>
                <wp:effectExtent l="5715" t="6985" r="13335" b="12065"/>
                <wp:wrapNone/>
                <wp:docPr id="2" name="矩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419100"/>
                        </a:xfrm>
                        <a:prstGeom prst="rect">
                          <a:avLst/>
                        </a:prstGeom>
                        <a:solidFill>
                          <a:srgbClr val="FFFFFF"/>
                        </a:solidFill>
                        <a:ln w="9525">
                          <a:solidFill>
                            <a:srgbClr val="FFFFFF"/>
                          </a:solidFill>
                          <a:miter lim="200000"/>
                        </a:ln>
                      </wps:spPr>
                      <wps:txbx>
                        <w:txbxContent>
                          <w:p w:rsidR="00A0460A" w:rsidRDefault="00A0460A">
                            <w:pPr>
                              <w:rPr>
                                <w:rFonts w:ascii="黑体" w:eastAsia="黑体" w:hAnsi="黑体"/>
                                <w:sz w:val="28"/>
                                <w:szCs w:val="28"/>
                              </w:rPr>
                            </w:pPr>
                            <w:r>
                              <w:rPr>
                                <w:rFonts w:ascii="黑体" w:eastAsia="黑体" w:hAnsi="黑体"/>
                                <w:sz w:val="28"/>
                                <w:szCs w:val="28"/>
                              </w:rPr>
                              <w:t>发布</w:t>
                            </w:r>
                          </w:p>
                        </w:txbxContent>
                      </wps:txbx>
                      <wps:bodyPr rot="0" vert="horz" wrap="square" lIns="91440" tIns="45720" rIns="91440" bIns="45720" anchor="t" anchorCtr="0" upright="1">
                        <a:noAutofit/>
                      </wps:bodyPr>
                    </wps:wsp>
                  </a:graphicData>
                </a:graphic>
              </wp:anchor>
            </w:drawing>
          </mc:Choice>
          <mc:Fallback>
            <w:pict>
              <v:rect id="矩形 5" o:spid="_x0000_s1026" style="position:absolute;left:0;text-align:left;margin-left:302.45pt;margin-top:459.4pt;width:45pt;height:33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" strokecolor="white">
                <v:stroke miterlimit="2"/>
                <v:textbox>
                  <w:txbxContent>
                    <w:p w:rsidR="00A0460A" w:rsidRDefault="00A0460A">
                      <w:pPr>
                        <w:rPr>
                          <w:rFonts w:ascii="黑体" w:eastAsia="黑体" w:hAnsi="黑体"/>
                          <w:sz w:val="28"/>
                          <w:szCs w:val="28"/>
                        </w:rPr>
                      </w:pPr>
                      <w:r>
                        <w:rPr>
                          <w:rFonts w:ascii="黑体" w:eastAsia="黑体" w:hAnsi="黑体"/>
                          <w:sz w:val="28"/>
                          <w:szCs w:val="28"/>
                        </w:rPr>
                        <w:t>发布</w:t>
                      </w:r>
                    </w:p>
                  </w:txbxContent>
                </v:textbox>
              </v:rect>
            </w:pict>
          </mc:Fallback>
        </mc:AlternateContent>
      </w:r>
      <w:r>
        <w:rPr>
          <w:rFonts w:ascii="宋体" w:hAnsi="宋体"/>
          <w:sz w:val="28"/>
          <w:szCs w:val="28"/>
        </w:rPr>
        <w:tab/>
      </w:r>
    </w:p>
    <w:p w:rsidR="005E3575" w:rsidRDefault="006046E0">
      <w:pPr>
        <w:pStyle w:val="a6"/>
        <w:spacing w:after="360"/>
      </w:pPr>
      <w:bookmarkStart w:id="2" w:name="BookMark2"/>
      <w:r>
        <w:rPr>
          <w:spacing w:val="320"/>
        </w:rPr>
        <w:lastRenderedPageBreak/>
        <w:t>前</w:t>
      </w:r>
      <w:r>
        <w:t>言</w:t>
      </w:r>
    </w:p>
    <w:p w:rsidR="005E3575" w:rsidRDefault="006046E0">
      <w:pPr>
        <w:pStyle w:val="afffffa"/>
        <w:ind w:firstLine="420"/>
      </w:pPr>
      <w:r>
        <w:rPr>
          <w:rFonts w:hint="eastAsia"/>
        </w:rPr>
        <w:t>本文件按照GB/T 1.1—2020《标准化工作导则  第1部分：标准化文件的结构和起草规则》的规定起草。</w:t>
      </w:r>
    </w:p>
    <w:p w:rsidR="005E3575" w:rsidRDefault="006046E0">
      <w:pPr>
        <w:pStyle w:val="afffffa"/>
        <w:ind w:firstLine="420"/>
      </w:pPr>
      <w:r>
        <w:rPr>
          <w:rFonts w:hint="eastAsia"/>
        </w:rPr>
        <w:t>本文件由佛山市顺德区文化广电旅游体育局和佛山市顺德区市场监督管理局共同提出。</w:t>
      </w:r>
    </w:p>
    <w:p w:rsidR="005E3575" w:rsidRDefault="006046E0">
      <w:pPr>
        <w:pStyle w:val="afffffa"/>
        <w:ind w:firstLine="420"/>
      </w:pPr>
      <w:r>
        <w:rPr>
          <w:rFonts w:hint="eastAsia"/>
        </w:rPr>
        <w:t>本文件由佛山市顺德区旅游协会归口。</w:t>
      </w:r>
    </w:p>
    <w:p w:rsidR="005E3575" w:rsidRDefault="006046E0">
      <w:pPr>
        <w:pStyle w:val="afffffa"/>
        <w:ind w:firstLine="420"/>
      </w:pPr>
      <w:r>
        <w:rPr>
          <w:rFonts w:hint="eastAsia"/>
        </w:rPr>
        <w:t>本文件起草单位：</w:t>
      </w:r>
      <w:r w:rsidR="00F62F88">
        <w:rPr>
          <w:rFonts w:hint="eastAsia"/>
        </w:rPr>
        <w:t>佛山市顺德区旅游协会、广东省龙舟协会、</w:t>
      </w:r>
      <w:r>
        <w:rPr>
          <w:rFonts w:hint="eastAsia"/>
        </w:rPr>
        <w:t>佛山市顺德区乐从镇体育总会、</w:t>
      </w:r>
      <w:r w:rsidR="00E37DBE">
        <w:rPr>
          <w:rFonts w:hint="eastAsia"/>
        </w:rPr>
        <w:t>佛山市顺德区质量技术监督标准与编码所、</w:t>
      </w:r>
      <w:r>
        <w:rPr>
          <w:rFonts w:hint="eastAsia"/>
        </w:rPr>
        <w:t>中国澳门龙舟总会、</w:t>
      </w:r>
      <w:r w:rsidR="005B729E" w:rsidRPr="003C6430">
        <w:rPr>
          <w:rFonts w:hint="eastAsia"/>
        </w:rPr>
        <w:t>香港菁英龙舟队有限公司</w:t>
      </w:r>
      <w:r w:rsidR="005B729E">
        <w:rPr>
          <w:rFonts w:hint="eastAsia"/>
        </w:rPr>
        <w:t>、</w:t>
      </w:r>
      <w:r w:rsidR="005B729E" w:rsidRPr="003C6430">
        <w:rPr>
          <w:rFonts w:hint="eastAsia"/>
        </w:rPr>
        <w:t>深圳市龙舟协会、东莞市麻涌体育协会、广州市白云区人和镇龙舟协会、广州犀利马广告有限公司、惠州市龙舟协会、肇庆市龙舟协会、中山市龙舟协会、惠州市智科龙舟体育有限公司、江门市新会区龙舟协会、深圳市合一文化科技有限公司</w:t>
      </w:r>
      <w:r w:rsidR="005B729E">
        <w:rPr>
          <w:rFonts w:hint="eastAsia"/>
        </w:rPr>
        <w:t>、</w:t>
      </w:r>
      <w:r>
        <w:rPr>
          <w:rFonts w:hint="eastAsia"/>
        </w:rPr>
        <w:t>佛山市顺德区博物馆、</w:t>
      </w:r>
      <w:r w:rsidR="00CE1435">
        <w:rPr>
          <w:rFonts w:hint="eastAsia"/>
        </w:rPr>
        <w:t>佛山市南海纳德利复合材料制品有限公司、</w:t>
      </w:r>
      <w:r w:rsidR="00291B2D" w:rsidRPr="00970806">
        <w:rPr>
          <w:rFonts w:hint="eastAsia"/>
        </w:rPr>
        <w:t>佛山市顺德区体育总会</w:t>
      </w:r>
      <w:r w:rsidR="00291B2D">
        <w:rPr>
          <w:rFonts w:hint="eastAsia"/>
        </w:rPr>
        <w:t>、</w:t>
      </w:r>
      <w:r w:rsidR="00291B2D" w:rsidRPr="00970806">
        <w:rPr>
          <w:rFonts w:hint="eastAsia"/>
        </w:rPr>
        <w:t>顺德龙舟俱乐部乐从训练基地</w:t>
      </w:r>
      <w:r w:rsidR="00291B2D">
        <w:rPr>
          <w:rFonts w:hint="eastAsia"/>
        </w:rPr>
        <w:t>、</w:t>
      </w:r>
      <w:r>
        <w:rPr>
          <w:rFonts w:hAnsi="宋体" w:cs="宋体" w:hint="eastAsia"/>
          <w:szCs w:val="21"/>
        </w:rPr>
        <w:t>佛山市顺德区龙狮运动协会</w:t>
      </w:r>
      <w:r>
        <w:rPr>
          <w:rFonts w:hint="eastAsia"/>
        </w:rPr>
        <w:t>、中国澳门忠信体育会、</w:t>
      </w:r>
      <w:r w:rsidR="00AC504A" w:rsidRPr="005B729E">
        <w:rPr>
          <w:rFonts w:hint="eastAsia"/>
        </w:rPr>
        <w:t>香港夏德建国术会有限公司</w:t>
      </w:r>
      <w:r>
        <w:rPr>
          <w:rFonts w:hint="eastAsia"/>
        </w:rPr>
        <w:t>、佛山市高明区龙舟协会、佛山市龙情狮义文化传媒有限公司、佛山市三水区白坭镇文体旅游服务中心</w:t>
      </w:r>
      <w:r w:rsidR="002926B9">
        <w:rPr>
          <w:rFonts w:hint="eastAsia"/>
        </w:rPr>
        <w:t>、</w:t>
      </w:r>
      <w:r w:rsidR="002926B9" w:rsidRPr="002926B9">
        <w:rPr>
          <w:rFonts w:hint="eastAsia"/>
        </w:rPr>
        <w:t>佛山华服体育用品有限公司</w:t>
      </w:r>
      <w:r>
        <w:rPr>
          <w:rFonts w:hint="eastAsia"/>
        </w:rPr>
        <w:t>。</w:t>
      </w:r>
    </w:p>
    <w:p w:rsidR="00BA3E3C" w:rsidRDefault="006046E0">
      <w:pPr>
        <w:pStyle w:val="afffffa"/>
        <w:ind w:firstLine="420"/>
        <w:sectPr w:rsidR="00BA3E3C">
          <w:headerReference w:type="even" r:id="rId12"/>
          <w:headerReference w:type="default" r:id="rId13"/>
          <w:footerReference w:type="even" r:id="rId14"/>
          <w:footerReference w:type="default" r:id="rId15"/>
          <w:pgSz w:w="11906" w:h="16838"/>
          <w:pgMar w:top="2410" w:right="1134" w:bottom="1134" w:left="1134" w:header="1418" w:footer="1134" w:gutter="284"/>
          <w:pgNumType w:fmt="upperRoman" w:start="1"/>
          <w:cols w:space="720"/>
          <w:formProt w:val="0"/>
          <w:docGrid w:linePitch="312"/>
        </w:sectPr>
      </w:pPr>
      <w:r>
        <w:rPr>
          <w:rFonts w:hint="eastAsia"/>
        </w:rPr>
        <w:t>本文件主要起草人：魏伟、李健、劳剑辉、</w:t>
      </w:r>
      <w:r w:rsidR="00BA3E3C">
        <w:rPr>
          <w:rFonts w:hint="eastAsia"/>
        </w:rPr>
        <w:t>胡志辉、黃家豪、</w:t>
      </w:r>
      <w:r w:rsidR="005B729E" w:rsidRPr="003C6430">
        <w:rPr>
          <w:rFonts w:hint="eastAsia"/>
        </w:rPr>
        <w:t>吴灿钊、李建华、吴颖</w:t>
      </w:r>
      <w:r w:rsidR="005B729E">
        <w:rPr>
          <w:rFonts w:hint="eastAsia"/>
        </w:rPr>
        <w:t>、</w:t>
      </w:r>
      <w:r w:rsidR="002C25B1">
        <w:rPr>
          <w:rFonts w:hint="eastAsia"/>
        </w:rPr>
        <w:t>王芳、</w:t>
      </w:r>
      <w:r>
        <w:rPr>
          <w:rFonts w:hint="eastAsia"/>
        </w:rPr>
        <w:t>萧志华、黄志华、</w:t>
      </w:r>
      <w:r w:rsidR="00BD19B5">
        <w:rPr>
          <w:rFonts w:hint="eastAsia"/>
        </w:rPr>
        <w:t>李兰、</w:t>
      </w:r>
      <w:r>
        <w:rPr>
          <w:rFonts w:hint="eastAsia"/>
        </w:rPr>
        <w:t>郭志威、利兆波、梁灏英、陈啟光、欧阳凤婷、何超洪、温希明、陈家欣</w:t>
      </w:r>
      <w:r w:rsidR="00BA3E3C">
        <w:rPr>
          <w:rFonts w:hint="eastAsia"/>
        </w:rPr>
        <w:t>、</w:t>
      </w:r>
      <w:r w:rsidR="003B47DF" w:rsidRPr="00BA3E3C">
        <w:rPr>
          <w:rFonts w:hint="eastAsia"/>
        </w:rPr>
        <w:t>王锦泉、</w:t>
      </w:r>
      <w:r w:rsidR="00BA3E3C" w:rsidRPr="00BA3E3C">
        <w:rPr>
          <w:rFonts w:hint="eastAsia"/>
        </w:rPr>
        <w:t>杨辉、梁贵勇、何建军、林天逸</w:t>
      </w:r>
      <w:r>
        <w:rPr>
          <w:rFonts w:hint="eastAsia"/>
        </w:rPr>
        <w:t>。</w:t>
      </w:r>
    </w:p>
    <w:p w:rsidR="005E3575" w:rsidRDefault="006046E0">
      <w:pPr>
        <w:pStyle w:val="a6"/>
        <w:spacing w:after="360"/>
      </w:pPr>
      <w:bookmarkStart w:id="3" w:name="BookMark3"/>
      <w:bookmarkEnd w:id="2"/>
      <w:r>
        <w:rPr>
          <w:spacing w:val="320"/>
        </w:rPr>
        <w:lastRenderedPageBreak/>
        <w:t>引</w:t>
      </w:r>
      <w:r>
        <w:t>言</w:t>
      </w:r>
    </w:p>
    <w:p w:rsidR="005E3575" w:rsidRDefault="006046E0">
      <w:pPr>
        <w:pStyle w:val="afffffa"/>
        <w:ind w:firstLine="420"/>
      </w:pPr>
      <w:r>
        <w:rPr>
          <w:rFonts w:hint="eastAsia"/>
        </w:rPr>
        <w:t>赛龙舟是我国一项具有悠久历史的民俗体育活动，其承载着源远流长的中华文化，也是中华民族“同舟共济、奋勇争先、自强不息”的精神形象体现。</w:t>
      </w:r>
    </w:p>
    <w:p w:rsidR="005E3575" w:rsidRDefault="006046E0">
      <w:pPr>
        <w:pStyle w:val="afffffa"/>
        <w:ind w:firstLine="420"/>
      </w:pPr>
      <w:r>
        <w:rPr>
          <w:rFonts w:hint="eastAsia"/>
        </w:rPr>
        <w:t>自</w:t>
      </w:r>
      <w:r>
        <w:t>1976</w:t>
      </w:r>
      <w:r>
        <w:rPr>
          <w:rFonts w:hint="eastAsia"/>
        </w:rPr>
        <w:t>年6月，香港举办了首届国际龙舟邀请赛，及1</w:t>
      </w:r>
      <w:r>
        <w:t>984</w:t>
      </w:r>
      <w:r>
        <w:rPr>
          <w:rFonts w:hint="eastAsia"/>
        </w:rPr>
        <w:t>年5月，国家体委决定将龙舟列为全国正式开展的体育项目，全国</w:t>
      </w:r>
      <w:r>
        <w:t>各地龙舟赛事此起彼伏。</w:t>
      </w:r>
      <w:r>
        <w:rPr>
          <w:rFonts w:hint="eastAsia"/>
        </w:rPr>
        <w:t>为了规范龙舟运动，龙舟爱好者们聚集在一起，组建了不同级别的龙舟协会，建立了一套严格的龙舟竞赛标准与规则（《中国龙舟竞赛规则与裁判法》）。全国各地区组织单位也组建不同规模的龙舟队，定期举办各种类型的龙舟赛事，其中最知名的有中华龙舟大赛、中国龙舟</w:t>
      </w:r>
      <w:r w:rsidR="00EA562C">
        <w:rPr>
          <w:rFonts w:hint="eastAsia"/>
        </w:rPr>
        <w:t>公</w:t>
      </w:r>
      <w:r>
        <w:rPr>
          <w:rFonts w:hint="eastAsia"/>
        </w:rPr>
        <w:t>开赛和</w:t>
      </w:r>
      <w:r>
        <w:rPr>
          <w:rFonts w:hint="eastAsia"/>
          <w:color w:val="000000"/>
        </w:rPr>
        <w:t>中国龙舟大奖赛</w:t>
      </w:r>
      <w:r>
        <w:rPr>
          <w:rFonts w:hint="eastAsia"/>
        </w:rPr>
        <w:t>等全国性比赛，使得龙舟活动摆脱了传统民俗活动的枷锁，成为更加专业的现代体育赛事。随着我国对外开放和文化输出的不断深入，龙舟文化冲出国门走向世界，广受其他各大洲人民的喜爱，如两年一次国际龙舟联合会组织主办的世界龙舟锦标赛和龙舟世界杯，就是国际最高级别的以国家参赛的龙舟比赛，也是关注度极高、宣传力度极大、最具影响力的国际龙舟赛事。国外中华文化爱好者们希望以龙舟竞赛为窗口，更加深入的了解中国传统文化，体验中华文化的独特魅力，龙舟文化也因此成为中外文化交流的桥梁与纽带。</w:t>
      </w:r>
    </w:p>
    <w:p w:rsidR="005E3575" w:rsidRDefault="006046E0">
      <w:pPr>
        <w:pStyle w:val="afffffa"/>
        <w:ind w:firstLine="420"/>
      </w:pPr>
      <w:r>
        <w:rPr>
          <w:rFonts w:hint="eastAsia"/>
        </w:rPr>
        <w:t>赛龙舟从民俗走向竞技，严格的标准和规范随之产生。但民间活动大多仍凭经验组织，缺乏标准、规范；其背后的安全隐患亟待关注。本文件在对相关管理文件研究分析基础上，提出了民间龙舟竞赛组织与管理相关要求，旨在通过此标准引领民间龙舟竞赛组织管理规范化，提升民间龙舟竞赛组织管理的标准化水平，更好地促进民间龙舟竞赛运动发展，同时，也确保群众安全，充分保护群众参与活动的积极性。</w:t>
      </w:r>
    </w:p>
    <w:p w:rsidR="005E3575" w:rsidRDefault="005E3575">
      <w:pPr>
        <w:pStyle w:val="afffffa"/>
        <w:ind w:firstLine="420"/>
        <w:sectPr w:rsidR="005E3575">
          <w:headerReference w:type="even" r:id="rId16"/>
          <w:headerReference w:type="default" r:id="rId17"/>
          <w:footerReference w:type="even" r:id="rId18"/>
          <w:footerReference w:type="default" r:id="rId19"/>
          <w:pgSz w:w="11906" w:h="16838"/>
          <w:pgMar w:top="2410" w:right="1134" w:bottom="1134" w:left="1134" w:header="1418" w:footer="1134" w:gutter="284"/>
          <w:pgNumType w:fmt="upperRoman"/>
          <w:cols w:space="720"/>
          <w:formProt w:val="0"/>
          <w:docGrid w:linePitch="312"/>
        </w:sectPr>
      </w:pPr>
    </w:p>
    <w:p w:rsidR="005E3575" w:rsidRDefault="005E3575">
      <w:pPr>
        <w:spacing w:line="20" w:lineRule="exact"/>
        <w:jc w:val="center"/>
        <w:rPr>
          <w:rFonts w:ascii="黑体" w:eastAsia="黑体" w:hAnsi="黑体"/>
          <w:sz w:val="32"/>
          <w:szCs w:val="32"/>
        </w:rPr>
      </w:pPr>
      <w:bookmarkStart w:id="4" w:name="BookMark4"/>
      <w:bookmarkEnd w:id="3"/>
    </w:p>
    <w:p w:rsidR="005E3575" w:rsidRDefault="005E3575">
      <w:pPr>
        <w:spacing w:line="20" w:lineRule="exact"/>
        <w:jc w:val="center"/>
        <w:rPr>
          <w:rFonts w:ascii="黑体" w:eastAsia="黑体" w:hAnsi="黑体"/>
          <w:sz w:val="32"/>
          <w:szCs w:val="32"/>
        </w:rPr>
      </w:pPr>
    </w:p>
    <w:p w:rsidR="005E3575" w:rsidRDefault="006046E0">
      <w:pPr>
        <w:pStyle w:val="afffffffff9"/>
        <w:spacing w:beforeLines="1" w:before="2" w:afterLines="220" w:after="528"/>
      </w:pPr>
      <w:bookmarkStart w:id="5" w:name="NEW_STAND_NAME"/>
      <w:r>
        <w:rPr>
          <w:rFonts w:hint="eastAsia"/>
        </w:rPr>
        <w:t>民间龙舟竞赛组织管理规范</w:t>
      </w:r>
    </w:p>
    <w:p w:rsidR="005E3575" w:rsidRDefault="006046E0">
      <w:pPr>
        <w:pStyle w:val="affc"/>
        <w:spacing w:before="240" w:after="240"/>
      </w:pPr>
      <w:bookmarkStart w:id="6" w:name="_Toc26718930"/>
      <w:bookmarkStart w:id="7" w:name="_Toc26986771"/>
      <w:bookmarkStart w:id="8" w:name="_Toc24884218"/>
      <w:bookmarkStart w:id="9" w:name="_Toc17233333"/>
      <w:bookmarkStart w:id="10" w:name="_Toc26648465"/>
      <w:bookmarkStart w:id="11" w:name="_Toc26986530"/>
      <w:bookmarkStart w:id="12" w:name="_Toc17233325"/>
      <w:bookmarkStart w:id="13" w:name="_Toc24884211"/>
      <w:bookmarkEnd w:id="5"/>
      <w:r>
        <w:rPr>
          <w:rFonts w:hint="eastAsia"/>
        </w:rPr>
        <w:t>范围</w:t>
      </w:r>
      <w:bookmarkEnd w:id="6"/>
      <w:bookmarkEnd w:id="7"/>
      <w:bookmarkEnd w:id="8"/>
      <w:bookmarkEnd w:id="9"/>
      <w:bookmarkEnd w:id="10"/>
      <w:bookmarkEnd w:id="11"/>
      <w:bookmarkEnd w:id="12"/>
      <w:bookmarkEnd w:id="13"/>
    </w:p>
    <w:p w:rsidR="005E3575" w:rsidRDefault="006046E0">
      <w:pPr>
        <w:pStyle w:val="afffffa"/>
        <w:ind w:firstLine="420"/>
      </w:pPr>
      <w:bookmarkStart w:id="14" w:name="_Toc26648466"/>
      <w:bookmarkStart w:id="15" w:name="_Toc24884212"/>
      <w:bookmarkStart w:id="16" w:name="_Toc24884219"/>
      <w:bookmarkStart w:id="17" w:name="_Toc17233334"/>
      <w:bookmarkStart w:id="18" w:name="_Toc17233326"/>
      <w:r>
        <w:rPr>
          <w:rFonts w:hint="eastAsia"/>
        </w:rPr>
        <w:t>本文件规定了民间龙舟竞赛的分类、组织和管理要求。</w:t>
      </w:r>
    </w:p>
    <w:p w:rsidR="005E3575" w:rsidRDefault="006046E0">
      <w:pPr>
        <w:pStyle w:val="afffffa"/>
        <w:ind w:firstLine="420"/>
      </w:pPr>
      <w:r>
        <w:rPr>
          <w:rFonts w:hint="eastAsia"/>
        </w:rPr>
        <w:t>本文件适用于民间水上龙舟竞赛的组织与管理。其他龙舟赛事活动可参考使用。</w:t>
      </w:r>
    </w:p>
    <w:p w:rsidR="005E3575" w:rsidRDefault="006046E0">
      <w:pPr>
        <w:pStyle w:val="affc"/>
        <w:spacing w:before="240" w:after="240"/>
      </w:pPr>
      <w:bookmarkStart w:id="19" w:name="_Toc26986531"/>
      <w:bookmarkStart w:id="20" w:name="_Toc26986772"/>
      <w:bookmarkStart w:id="21" w:name="_Toc26718931"/>
      <w:r>
        <w:rPr>
          <w:rFonts w:hint="eastAsia"/>
        </w:rPr>
        <w:t>规范性引用文件</w:t>
      </w:r>
      <w:bookmarkEnd w:id="14"/>
      <w:bookmarkEnd w:id="15"/>
      <w:bookmarkEnd w:id="16"/>
      <w:bookmarkEnd w:id="17"/>
      <w:bookmarkEnd w:id="18"/>
      <w:bookmarkEnd w:id="19"/>
      <w:bookmarkEnd w:id="20"/>
      <w:bookmarkEnd w:id="21"/>
    </w:p>
    <w:p w:rsidR="005E3575" w:rsidRDefault="006046E0">
      <w:pPr>
        <w:pStyle w:val="afffffa"/>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5E3575" w:rsidRDefault="006046E0">
      <w:pPr>
        <w:pStyle w:val="afffffa"/>
        <w:ind w:firstLine="420"/>
        <w:rPr>
          <w:rFonts w:hAnsi="宋体"/>
          <w:szCs w:val="21"/>
        </w:rPr>
      </w:pPr>
      <w:r>
        <w:rPr>
          <w:rFonts w:hint="eastAsia"/>
        </w:rPr>
        <w:t>GB</w:t>
      </w:r>
      <w:r>
        <w:t xml:space="preserve"> </w:t>
      </w:r>
      <w:r>
        <w:rPr>
          <w:rFonts w:hint="eastAsia"/>
        </w:rPr>
        <w:t>289</w:t>
      </w:r>
      <w:r>
        <w:rPr>
          <w:rFonts w:hAnsi="宋体" w:hint="eastAsia"/>
          <w:szCs w:val="21"/>
        </w:rPr>
        <w:t>4</w:t>
      </w:r>
      <w:r>
        <w:rPr>
          <w:rFonts w:hAnsi="宋体"/>
          <w:szCs w:val="21"/>
        </w:rPr>
        <w:t xml:space="preserve"> </w:t>
      </w:r>
      <w:r>
        <w:rPr>
          <w:rFonts w:hAnsi="宋体" w:hint="eastAsia"/>
          <w:szCs w:val="21"/>
        </w:rPr>
        <w:t>安全标志及其使用导则</w:t>
      </w:r>
    </w:p>
    <w:p w:rsidR="005E3575" w:rsidRDefault="006046E0">
      <w:pPr>
        <w:pStyle w:val="afffffa"/>
        <w:ind w:firstLine="420"/>
        <w:rPr>
          <w:rFonts w:hAnsi="宋体"/>
          <w:szCs w:val="21"/>
        </w:rPr>
      </w:pPr>
      <w:r>
        <w:rPr>
          <w:rFonts w:hAnsi="宋体" w:hint="eastAsia"/>
          <w:szCs w:val="21"/>
        </w:rPr>
        <w:t>GB/T</w:t>
      </w:r>
      <w:r>
        <w:rPr>
          <w:rFonts w:hAnsi="宋体"/>
          <w:szCs w:val="21"/>
        </w:rPr>
        <w:t xml:space="preserve"> 4303 </w:t>
      </w:r>
      <w:r>
        <w:rPr>
          <w:rFonts w:hAnsi="宋体" w:hint="eastAsia"/>
          <w:szCs w:val="21"/>
        </w:rPr>
        <w:t>船用救生衣</w:t>
      </w:r>
    </w:p>
    <w:p w:rsidR="005E3575" w:rsidRDefault="006046E0">
      <w:pPr>
        <w:pStyle w:val="afffffa"/>
        <w:ind w:firstLine="420"/>
        <w:rPr>
          <w:rFonts w:hAnsi="宋体"/>
          <w:szCs w:val="21"/>
        </w:rPr>
      </w:pPr>
      <w:r>
        <w:rPr>
          <w:rFonts w:hAnsi="宋体" w:hint="eastAsia"/>
          <w:szCs w:val="21"/>
        </w:rPr>
        <w:t>GB/T</w:t>
      </w:r>
      <w:r>
        <w:rPr>
          <w:rFonts w:hAnsi="宋体"/>
          <w:szCs w:val="21"/>
        </w:rPr>
        <w:t xml:space="preserve"> </w:t>
      </w:r>
      <w:r>
        <w:rPr>
          <w:rFonts w:hAnsi="宋体" w:hint="eastAsia"/>
          <w:szCs w:val="21"/>
        </w:rPr>
        <w:t>10001.1</w:t>
      </w:r>
      <w:r>
        <w:rPr>
          <w:rFonts w:hAnsi="宋体"/>
          <w:szCs w:val="21"/>
        </w:rPr>
        <w:t xml:space="preserve">  </w:t>
      </w:r>
      <w:r>
        <w:rPr>
          <w:rFonts w:hAnsi="宋体" w:hint="eastAsia"/>
          <w:szCs w:val="21"/>
        </w:rPr>
        <w:t>公共信息图形符号　第1部分：通用符号</w:t>
      </w:r>
    </w:p>
    <w:p w:rsidR="005E3575" w:rsidRDefault="006046E0">
      <w:pPr>
        <w:pStyle w:val="afffffa"/>
        <w:ind w:firstLine="420"/>
        <w:rPr>
          <w:rFonts w:hAnsi="宋体"/>
          <w:szCs w:val="21"/>
        </w:rPr>
      </w:pPr>
      <w:r>
        <w:rPr>
          <w:rFonts w:hAnsi="宋体" w:hint="eastAsia"/>
          <w:szCs w:val="21"/>
        </w:rPr>
        <w:t>GB/T</w:t>
      </w:r>
      <w:r>
        <w:rPr>
          <w:rFonts w:hAnsi="宋体"/>
          <w:szCs w:val="21"/>
        </w:rPr>
        <w:t xml:space="preserve"> </w:t>
      </w:r>
      <w:r>
        <w:rPr>
          <w:rFonts w:hAnsi="宋体" w:hint="eastAsia"/>
          <w:szCs w:val="21"/>
        </w:rPr>
        <w:t>10001.2</w:t>
      </w:r>
      <w:r>
        <w:rPr>
          <w:rFonts w:hAnsi="宋体"/>
          <w:szCs w:val="21"/>
        </w:rPr>
        <w:t xml:space="preserve">  </w:t>
      </w:r>
      <w:r>
        <w:rPr>
          <w:rFonts w:hAnsi="宋体" w:hint="eastAsia"/>
          <w:szCs w:val="21"/>
        </w:rPr>
        <w:t>公共信息图形符号 第2部分：旅游休闲符号</w:t>
      </w:r>
    </w:p>
    <w:p w:rsidR="005E3575" w:rsidRDefault="006046E0">
      <w:pPr>
        <w:pStyle w:val="afffffa"/>
        <w:ind w:firstLine="420"/>
        <w:rPr>
          <w:rFonts w:hAnsi="宋体"/>
          <w:szCs w:val="21"/>
        </w:rPr>
      </w:pPr>
      <w:r>
        <w:rPr>
          <w:rFonts w:hAnsi="宋体" w:hint="eastAsia"/>
          <w:szCs w:val="21"/>
        </w:rPr>
        <w:t>GB/T</w:t>
      </w:r>
      <w:r>
        <w:rPr>
          <w:rFonts w:hAnsi="宋体"/>
          <w:szCs w:val="21"/>
        </w:rPr>
        <w:t xml:space="preserve"> </w:t>
      </w:r>
      <w:r>
        <w:rPr>
          <w:rFonts w:hAnsi="宋体" w:hint="eastAsia"/>
          <w:szCs w:val="21"/>
        </w:rPr>
        <w:t>14355</w:t>
      </w:r>
      <w:r>
        <w:rPr>
          <w:rFonts w:hAnsi="宋体"/>
          <w:szCs w:val="21"/>
        </w:rPr>
        <w:t xml:space="preserve">  </w:t>
      </w:r>
      <w:r>
        <w:rPr>
          <w:rFonts w:hAnsi="宋体" w:hint="eastAsia"/>
          <w:szCs w:val="21"/>
        </w:rPr>
        <w:t>开敞式救生艇技术条件</w:t>
      </w:r>
    </w:p>
    <w:p w:rsidR="005E3575" w:rsidRDefault="006046E0">
      <w:pPr>
        <w:pStyle w:val="afffffa"/>
        <w:ind w:firstLine="420"/>
        <w:rPr>
          <w:rFonts w:hAnsi="宋体"/>
          <w:szCs w:val="21"/>
        </w:rPr>
      </w:pPr>
      <w:r>
        <w:rPr>
          <w:rFonts w:hAnsi="宋体" w:hint="eastAsia"/>
          <w:szCs w:val="21"/>
        </w:rPr>
        <w:t>GB/T</w:t>
      </w:r>
      <w:r>
        <w:rPr>
          <w:rFonts w:hAnsi="宋体"/>
          <w:szCs w:val="21"/>
        </w:rPr>
        <w:t xml:space="preserve"> </w:t>
      </w:r>
      <w:r>
        <w:rPr>
          <w:rFonts w:hAnsi="宋体" w:hint="eastAsia"/>
          <w:szCs w:val="21"/>
        </w:rPr>
        <w:t>30240.1</w:t>
      </w:r>
      <w:r>
        <w:rPr>
          <w:rFonts w:hAnsi="宋体"/>
          <w:szCs w:val="21"/>
        </w:rPr>
        <w:t xml:space="preserve">  </w:t>
      </w:r>
      <w:r>
        <w:rPr>
          <w:rFonts w:hAnsi="宋体" w:hint="eastAsia"/>
          <w:szCs w:val="21"/>
        </w:rPr>
        <w:t>公共服务领域英文译写规范 第1部分：通则</w:t>
      </w:r>
    </w:p>
    <w:p w:rsidR="005E3575" w:rsidRDefault="006046E0">
      <w:pPr>
        <w:pStyle w:val="afffffa"/>
        <w:ind w:firstLine="420"/>
        <w:rPr>
          <w:rFonts w:hAnsi="宋体"/>
          <w:szCs w:val="21"/>
        </w:rPr>
      </w:pPr>
      <w:r>
        <w:rPr>
          <w:rFonts w:hAnsi="宋体" w:hint="eastAsia"/>
          <w:szCs w:val="21"/>
        </w:rPr>
        <w:t>GB/T</w:t>
      </w:r>
      <w:r>
        <w:rPr>
          <w:rFonts w:hAnsi="宋体"/>
          <w:szCs w:val="21"/>
        </w:rPr>
        <w:t xml:space="preserve"> </w:t>
      </w:r>
      <w:r>
        <w:rPr>
          <w:rFonts w:hAnsi="宋体" w:hint="eastAsia"/>
          <w:szCs w:val="21"/>
        </w:rPr>
        <w:t>30240.3</w:t>
      </w:r>
      <w:r>
        <w:rPr>
          <w:rFonts w:hAnsi="宋体"/>
          <w:szCs w:val="21"/>
        </w:rPr>
        <w:t xml:space="preserve">  </w:t>
      </w:r>
      <w:r>
        <w:rPr>
          <w:rFonts w:hAnsi="宋体" w:hint="eastAsia"/>
          <w:szCs w:val="21"/>
        </w:rPr>
        <w:t>公共服务领域英文译写规范 第3部分：旅游</w:t>
      </w:r>
    </w:p>
    <w:p w:rsidR="005E3575" w:rsidRDefault="006046E0">
      <w:pPr>
        <w:pStyle w:val="afffffa"/>
        <w:ind w:firstLine="420"/>
        <w:rPr>
          <w:rFonts w:hAnsi="宋体"/>
          <w:szCs w:val="21"/>
        </w:rPr>
      </w:pPr>
      <w:r>
        <w:rPr>
          <w:rFonts w:hAnsi="宋体" w:hint="eastAsia"/>
          <w:szCs w:val="21"/>
        </w:rPr>
        <w:t>GB/T</w:t>
      </w:r>
      <w:r>
        <w:rPr>
          <w:rFonts w:hAnsi="宋体"/>
          <w:szCs w:val="21"/>
        </w:rPr>
        <w:t xml:space="preserve"> </w:t>
      </w:r>
      <w:r>
        <w:rPr>
          <w:rFonts w:hAnsi="宋体" w:hint="eastAsia"/>
          <w:szCs w:val="21"/>
        </w:rPr>
        <w:t>30240.5</w:t>
      </w:r>
      <w:r>
        <w:rPr>
          <w:rFonts w:hAnsi="宋体"/>
          <w:szCs w:val="21"/>
        </w:rPr>
        <w:t xml:space="preserve">  </w:t>
      </w:r>
      <w:r>
        <w:rPr>
          <w:rFonts w:hAnsi="宋体" w:hint="eastAsia"/>
          <w:szCs w:val="21"/>
        </w:rPr>
        <w:t>公共服务领域英文译写规范 第5部分：体育</w:t>
      </w:r>
    </w:p>
    <w:p w:rsidR="005E3575" w:rsidRDefault="006046E0">
      <w:pPr>
        <w:pStyle w:val="afffffa"/>
        <w:ind w:firstLine="420"/>
        <w:rPr>
          <w:rFonts w:hAnsi="宋体"/>
          <w:szCs w:val="21"/>
        </w:rPr>
      </w:pPr>
      <w:r>
        <w:rPr>
          <w:rFonts w:hAnsi="宋体" w:hint="eastAsia"/>
          <w:szCs w:val="21"/>
        </w:rPr>
        <w:t>GB/T 38393 龙舟</w:t>
      </w:r>
    </w:p>
    <w:p w:rsidR="005E3575" w:rsidRDefault="006046E0">
      <w:pPr>
        <w:pStyle w:val="afffffa"/>
        <w:ind w:firstLine="420"/>
      </w:pPr>
      <w:r>
        <w:rPr>
          <w:rFonts w:hAnsi="宋体"/>
          <w:szCs w:val="21"/>
        </w:rPr>
        <w:t>T/</w:t>
      </w:r>
      <w:r>
        <w:rPr>
          <w:rFonts w:hAnsi="宋体" w:hint="eastAsia"/>
          <w:szCs w:val="21"/>
        </w:rPr>
        <w:t>SDLYXH</w:t>
      </w:r>
      <w:r>
        <w:rPr>
          <w:rFonts w:hAnsi="宋体"/>
          <w:szCs w:val="21"/>
        </w:rPr>
        <w:t xml:space="preserve"> 3  </w:t>
      </w:r>
      <w:r>
        <w:rPr>
          <w:rFonts w:hAnsi="宋体" w:hint="eastAsia"/>
          <w:szCs w:val="21"/>
        </w:rPr>
        <w:t>龙舟活动基地建设规范</w:t>
      </w:r>
    </w:p>
    <w:p w:rsidR="005E3575" w:rsidRDefault="006046E0">
      <w:pPr>
        <w:pStyle w:val="affc"/>
        <w:spacing w:before="240" w:after="240"/>
      </w:pPr>
      <w:r>
        <w:rPr>
          <w:rFonts w:hint="eastAsia"/>
          <w:szCs w:val="21"/>
        </w:rPr>
        <w:t>术语和定义</w:t>
      </w:r>
    </w:p>
    <w:p w:rsidR="005E3575" w:rsidRDefault="006046E0">
      <w:pPr>
        <w:pStyle w:val="afffffa"/>
        <w:ind w:firstLine="420"/>
      </w:pPr>
      <w:bookmarkStart w:id="22" w:name="_Toc26986532"/>
      <w:bookmarkEnd w:id="22"/>
      <w:r>
        <w:rPr>
          <w:rFonts w:hAnsi="宋体" w:hint="eastAsia"/>
          <w:szCs w:val="21"/>
        </w:rPr>
        <w:t xml:space="preserve">GB/T </w:t>
      </w:r>
      <w:r>
        <w:rPr>
          <w:rFonts w:hAnsi="宋体"/>
          <w:szCs w:val="21"/>
        </w:rPr>
        <w:t>38393</w:t>
      </w:r>
      <w:r>
        <w:rPr>
          <w:rFonts w:hAnsi="宋体" w:hint="eastAsia"/>
          <w:szCs w:val="21"/>
        </w:rPr>
        <w:t>和</w:t>
      </w:r>
      <w:r>
        <w:rPr>
          <w:rFonts w:hAnsi="宋体"/>
          <w:szCs w:val="21"/>
        </w:rPr>
        <w:t>T/</w:t>
      </w:r>
      <w:r>
        <w:rPr>
          <w:rFonts w:hAnsi="宋体" w:hint="eastAsia"/>
          <w:szCs w:val="21"/>
        </w:rPr>
        <w:t>SDLYXH</w:t>
      </w:r>
      <w:r>
        <w:rPr>
          <w:rFonts w:hAnsi="宋体"/>
          <w:szCs w:val="21"/>
        </w:rPr>
        <w:t xml:space="preserve"> 3 </w:t>
      </w:r>
      <w:r>
        <w:t>界定的术语和定义适用于本文件。</w:t>
      </w:r>
    </w:p>
    <w:p w:rsidR="005E3575" w:rsidRDefault="006046E0">
      <w:pPr>
        <w:pStyle w:val="affc"/>
        <w:spacing w:before="240" w:after="240"/>
      </w:pPr>
      <w:r>
        <w:rPr>
          <w:rFonts w:hint="eastAsia"/>
        </w:rPr>
        <w:t>竞赛分类</w:t>
      </w:r>
    </w:p>
    <w:p w:rsidR="005E3575" w:rsidRDefault="006046E0">
      <w:pPr>
        <w:pStyle w:val="afffffa"/>
        <w:ind w:firstLine="420"/>
      </w:pPr>
      <w:r>
        <w:rPr>
          <w:rFonts w:hint="eastAsia"/>
        </w:rPr>
        <w:t>常见水上龙舟竞赛分以下七种形式：</w:t>
      </w:r>
    </w:p>
    <w:p w:rsidR="005E3575" w:rsidRDefault="006046E0">
      <w:pPr>
        <w:pStyle w:val="af5"/>
      </w:pPr>
      <w:r>
        <w:rPr>
          <w:rFonts w:hint="eastAsia"/>
        </w:rPr>
        <w:t>直道赛：指在尽可能短的时间内，通过1</w:t>
      </w:r>
      <w:r>
        <w:t>000m</w:t>
      </w:r>
      <w:r>
        <w:rPr>
          <w:rFonts w:hint="eastAsia"/>
        </w:rPr>
        <w:t>及以内标志清晰而无任何障碍的直线赛道的竞赛；</w:t>
      </w:r>
    </w:p>
    <w:p w:rsidR="005E3575" w:rsidRDefault="006046E0">
      <w:pPr>
        <w:pStyle w:val="af5"/>
      </w:pPr>
      <w:r>
        <w:rPr>
          <w:rFonts w:hint="eastAsia"/>
        </w:rPr>
        <w:t>绕标赛：指在环绕半径不少于1</w:t>
      </w:r>
      <w:r>
        <w:t>8m</w:t>
      </w:r>
      <w:r>
        <w:rPr>
          <w:rFonts w:hint="eastAsia"/>
        </w:rPr>
        <w:t>、直线距离不少于4</w:t>
      </w:r>
      <w:r>
        <w:t>00m</w:t>
      </w:r>
      <w:r>
        <w:rPr>
          <w:rFonts w:hint="eastAsia"/>
        </w:rPr>
        <w:t>的人工或自然水域所进行的环绕竞赛；</w:t>
      </w:r>
    </w:p>
    <w:p w:rsidR="005E3575" w:rsidRDefault="006046E0">
      <w:pPr>
        <w:pStyle w:val="af5"/>
      </w:pPr>
      <w:r>
        <w:rPr>
          <w:rFonts w:hint="eastAsia"/>
        </w:rPr>
        <w:t>拉力赛：指在自然水域、封闭的航线上进行的长距离竞赛；</w:t>
      </w:r>
    </w:p>
    <w:p w:rsidR="005E3575" w:rsidRDefault="006046E0">
      <w:pPr>
        <w:pStyle w:val="af5"/>
      </w:pPr>
      <w:r>
        <w:rPr>
          <w:rFonts w:hint="eastAsia"/>
        </w:rPr>
        <w:t>往返赛：指在不少于1</w:t>
      </w:r>
      <w:r>
        <w:t>00m</w:t>
      </w:r>
      <w:r>
        <w:rPr>
          <w:rFonts w:hint="eastAsia"/>
        </w:rPr>
        <w:t>的直道内进行多次折返的竞赛；</w:t>
      </w:r>
    </w:p>
    <w:p w:rsidR="005E3575" w:rsidRDefault="006046E0">
      <w:pPr>
        <w:pStyle w:val="af5"/>
      </w:pPr>
      <w:r>
        <w:rPr>
          <w:rFonts w:hint="eastAsia"/>
        </w:rPr>
        <w:t>5人龙舟赛：指在单排舟中依靠5名划手以划桨为动力，同心协力推动龙舟前进的长距离竞赛；</w:t>
      </w:r>
    </w:p>
    <w:p w:rsidR="005E3575" w:rsidRDefault="006046E0">
      <w:pPr>
        <w:pStyle w:val="af5"/>
      </w:pPr>
      <w:r>
        <w:rPr>
          <w:rFonts w:hint="eastAsia"/>
        </w:rPr>
        <w:t>拔河赛：指在静水水域中，比赛双方以龙舟和转接两条龙舟的绳索为主要器材，将对方拉至相应标记线的竞赛；</w:t>
      </w:r>
    </w:p>
    <w:p w:rsidR="005E3575" w:rsidRDefault="006046E0">
      <w:pPr>
        <w:pStyle w:val="af5"/>
      </w:pPr>
      <w:r>
        <w:rPr>
          <w:rFonts w:hint="eastAsia"/>
        </w:rPr>
        <w:t>漂移赛：指在狭窄的河涌里多次以水上飘移的方式</w:t>
      </w:r>
      <w:r>
        <w:rPr>
          <w:rFonts w:hint="eastAsia"/>
          <w:szCs w:val="21"/>
        </w:rPr>
        <w:t>快速急刹过</w:t>
      </w:r>
      <w:r>
        <w:rPr>
          <w:rFonts w:hint="eastAsia"/>
        </w:rPr>
        <w:t>九十度</w:t>
      </w:r>
      <w:r>
        <w:rPr>
          <w:rFonts w:hint="eastAsia"/>
          <w:szCs w:val="21"/>
        </w:rPr>
        <w:t>弯</w:t>
      </w:r>
      <w:r>
        <w:rPr>
          <w:rFonts w:hint="eastAsia"/>
        </w:rPr>
        <w:t>的竞赛。</w:t>
      </w:r>
    </w:p>
    <w:p w:rsidR="005E3575" w:rsidRDefault="006046E0">
      <w:pPr>
        <w:pStyle w:val="affc"/>
        <w:spacing w:before="240" w:after="240"/>
      </w:pPr>
      <w:r>
        <w:rPr>
          <w:rFonts w:hint="eastAsia"/>
        </w:rPr>
        <w:t>竞赛组织</w:t>
      </w:r>
    </w:p>
    <w:p w:rsidR="005E3575" w:rsidRDefault="006046E0">
      <w:pPr>
        <w:pStyle w:val="affd"/>
        <w:spacing w:before="120" w:after="120"/>
      </w:pPr>
      <w:r>
        <w:rPr>
          <w:rFonts w:hint="eastAsia"/>
        </w:rPr>
        <w:t>筹备</w:t>
      </w:r>
    </w:p>
    <w:p w:rsidR="005E3575" w:rsidRDefault="006046E0">
      <w:pPr>
        <w:pStyle w:val="affe"/>
        <w:spacing w:before="120" w:after="120"/>
        <w:ind w:left="0"/>
      </w:pPr>
      <w:r>
        <w:rPr>
          <w:rFonts w:hint="eastAsia"/>
        </w:rPr>
        <w:t>论证、立项</w:t>
      </w:r>
    </w:p>
    <w:p w:rsidR="005E3575" w:rsidRDefault="006046E0">
      <w:pPr>
        <w:pStyle w:val="afffffffff1"/>
        <w:ind w:left="0"/>
      </w:pPr>
      <w:r>
        <w:rPr>
          <w:rFonts w:hint="eastAsia"/>
        </w:rPr>
        <w:t>主办方、承办方、协办方等相关组织者应召开工作会议，研讨及明确包括但不限于下列内容：</w:t>
      </w:r>
    </w:p>
    <w:p w:rsidR="005E3575" w:rsidRDefault="006046E0">
      <w:pPr>
        <w:pStyle w:val="af5"/>
        <w:numPr>
          <w:ilvl w:val="0"/>
          <w:numId w:val="32"/>
        </w:numPr>
      </w:pPr>
      <w:r>
        <w:rPr>
          <w:rFonts w:hint="eastAsia"/>
        </w:rPr>
        <w:lastRenderedPageBreak/>
        <w:t>竞赛可行性分析；</w:t>
      </w:r>
    </w:p>
    <w:p w:rsidR="005E3575" w:rsidRDefault="006046E0">
      <w:pPr>
        <w:pStyle w:val="af5"/>
        <w:numPr>
          <w:ilvl w:val="0"/>
          <w:numId w:val="32"/>
        </w:numPr>
      </w:pPr>
      <w:r>
        <w:rPr>
          <w:rFonts w:hint="eastAsia"/>
        </w:rPr>
        <w:t>计划竞赛的场地、形式、规模、环境、流程等；</w:t>
      </w:r>
    </w:p>
    <w:p w:rsidR="005E3575" w:rsidRDefault="006046E0">
      <w:pPr>
        <w:pStyle w:val="af5"/>
        <w:numPr>
          <w:ilvl w:val="0"/>
          <w:numId w:val="32"/>
        </w:numPr>
      </w:pPr>
      <w:r>
        <w:rPr>
          <w:rFonts w:hint="eastAsia"/>
        </w:rPr>
        <w:t>研判分析活动风险，提出包括“熔断”机制在内的风险防范及应急处置预案；</w:t>
      </w:r>
    </w:p>
    <w:p w:rsidR="005E3575" w:rsidRDefault="006046E0">
      <w:pPr>
        <w:pStyle w:val="af5"/>
        <w:numPr>
          <w:ilvl w:val="0"/>
          <w:numId w:val="32"/>
        </w:numPr>
      </w:pPr>
      <w:r>
        <w:rPr>
          <w:rFonts w:hint="eastAsia"/>
        </w:rPr>
        <w:t>签订书面协议明确各方职责分工和权利义务；</w:t>
      </w:r>
    </w:p>
    <w:p w:rsidR="005E3575" w:rsidRDefault="006046E0">
      <w:pPr>
        <w:pStyle w:val="af5"/>
        <w:numPr>
          <w:ilvl w:val="0"/>
          <w:numId w:val="32"/>
        </w:numPr>
      </w:pPr>
      <w:r>
        <w:rPr>
          <w:rFonts w:hint="eastAsia"/>
        </w:rPr>
        <w:t>其他赛事活动要求。</w:t>
      </w:r>
    </w:p>
    <w:p w:rsidR="005E3575" w:rsidRDefault="006046E0">
      <w:pPr>
        <w:pStyle w:val="afffffffff1"/>
        <w:ind w:left="0"/>
      </w:pPr>
      <w:r>
        <w:rPr>
          <w:rFonts w:hint="eastAsia"/>
        </w:rPr>
        <w:t>制定竞赛方案，内容包括但不限于：</w:t>
      </w:r>
    </w:p>
    <w:p w:rsidR="005E3575" w:rsidRDefault="006046E0">
      <w:pPr>
        <w:pStyle w:val="af5"/>
        <w:numPr>
          <w:ilvl w:val="0"/>
          <w:numId w:val="33"/>
        </w:numPr>
      </w:pPr>
      <w:r>
        <w:rPr>
          <w:rFonts w:hint="eastAsia"/>
        </w:rPr>
        <w:t>竞赛的主题（名称）、内容、资金来源、社会经济环境、法律规范等各种影响因素的具体调查、研究及分析；</w:t>
      </w:r>
    </w:p>
    <w:p w:rsidR="005E3575" w:rsidRDefault="006046E0">
      <w:pPr>
        <w:pStyle w:val="af5"/>
        <w:numPr>
          <w:ilvl w:val="0"/>
          <w:numId w:val="33"/>
        </w:numPr>
      </w:pPr>
      <w:r>
        <w:rPr>
          <w:rFonts w:hint="eastAsia"/>
        </w:rPr>
        <w:t>竞赛的举办时间和地点；</w:t>
      </w:r>
    </w:p>
    <w:p w:rsidR="005E3575" w:rsidRDefault="006046E0">
      <w:pPr>
        <w:pStyle w:val="af5"/>
        <w:numPr>
          <w:ilvl w:val="0"/>
          <w:numId w:val="33"/>
        </w:numPr>
      </w:pPr>
      <w:r>
        <w:rPr>
          <w:rFonts w:hint="eastAsia"/>
        </w:rPr>
        <w:t>竞赛规模，包括参与团体规模和人数等；</w:t>
      </w:r>
    </w:p>
    <w:p w:rsidR="005E3575" w:rsidRDefault="006046E0">
      <w:pPr>
        <w:pStyle w:val="af5"/>
        <w:numPr>
          <w:ilvl w:val="0"/>
          <w:numId w:val="33"/>
        </w:numPr>
      </w:pPr>
      <w:r>
        <w:rPr>
          <w:rFonts w:hint="eastAsia"/>
        </w:rPr>
        <w:t>竞赛具体形式、流程、仪式、节目表演等；</w:t>
      </w:r>
    </w:p>
    <w:p w:rsidR="005E3575" w:rsidRDefault="006046E0">
      <w:pPr>
        <w:pStyle w:val="af5"/>
        <w:numPr>
          <w:ilvl w:val="0"/>
          <w:numId w:val="33"/>
        </w:numPr>
      </w:pPr>
      <w:r>
        <w:rPr>
          <w:rFonts w:hint="eastAsia"/>
        </w:rPr>
        <w:t>其他餐饮、购物、摄影等配套服务；</w:t>
      </w:r>
    </w:p>
    <w:p w:rsidR="005E3575" w:rsidRDefault="006046E0">
      <w:pPr>
        <w:pStyle w:val="af5"/>
        <w:numPr>
          <w:ilvl w:val="0"/>
          <w:numId w:val="33"/>
        </w:numPr>
      </w:pPr>
      <w:r>
        <w:rPr>
          <w:rFonts w:hint="eastAsia"/>
        </w:rPr>
        <w:t>风险评估及处置预案，包括社会环境风险、技术风险、费用风险、进度风险和管理风险。</w:t>
      </w:r>
    </w:p>
    <w:p w:rsidR="005E3575" w:rsidRDefault="006046E0">
      <w:pPr>
        <w:pStyle w:val="affe"/>
        <w:spacing w:before="120" w:after="120"/>
        <w:ind w:left="0"/>
      </w:pPr>
      <w:r>
        <w:rPr>
          <w:rFonts w:hint="eastAsia"/>
        </w:rPr>
        <w:t>申请、报批</w:t>
      </w:r>
    </w:p>
    <w:p w:rsidR="005E3575" w:rsidRDefault="006046E0">
      <w:pPr>
        <w:pStyle w:val="afffffa"/>
        <w:ind w:firstLine="420"/>
      </w:pPr>
      <w:r>
        <w:rPr>
          <w:rFonts w:hint="eastAsia"/>
        </w:rPr>
        <w:t>竞赛主办方应向所属行政区域的上级主管部门提交申请，并经审核、批准，报备。</w:t>
      </w:r>
    </w:p>
    <w:p w:rsidR="005E3575" w:rsidRDefault="006046E0">
      <w:pPr>
        <w:pStyle w:val="affe"/>
        <w:spacing w:before="120" w:after="120"/>
        <w:ind w:left="0"/>
      </w:pPr>
      <w:r>
        <w:rPr>
          <w:rFonts w:hint="eastAsia"/>
        </w:rPr>
        <w:t>宣传</w:t>
      </w:r>
    </w:p>
    <w:p w:rsidR="005E3575" w:rsidRDefault="006046E0">
      <w:pPr>
        <w:pStyle w:val="afffffffff1"/>
        <w:ind w:left="0"/>
      </w:pPr>
      <w:r>
        <w:rPr>
          <w:rFonts w:hint="eastAsia"/>
        </w:rPr>
        <w:t>应制定龙舟竞赛宣传方案。</w:t>
      </w:r>
    </w:p>
    <w:p w:rsidR="005E3575" w:rsidRDefault="006046E0">
      <w:pPr>
        <w:pStyle w:val="afffffffff1"/>
        <w:ind w:left="0"/>
      </w:pPr>
      <w:r>
        <w:rPr>
          <w:rFonts w:hint="eastAsia"/>
        </w:rPr>
        <w:t>应联系相关媒体，对竞赛进行介绍、宣传报道，组织赛前预热造势。</w:t>
      </w:r>
    </w:p>
    <w:p w:rsidR="005E3575" w:rsidRDefault="006046E0">
      <w:pPr>
        <w:pStyle w:val="afffffffff1"/>
        <w:ind w:left="0"/>
      </w:pPr>
      <w:r>
        <w:rPr>
          <w:rFonts w:hint="eastAsia"/>
        </w:rPr>
        <w:t>赛前一周，向社会公布交通管制等信息。</w:t>
      </w:r>
    </w:p>
    <w:p w:rsidR="005E3575" w:rsidRDefault="006046E0">
      <w:pPr>
        <w:pStyle w:val="affe"/>
        <w:spacing w:before="120" w:after="120"/>
        <w:ind w:left="0"/>
      </w:pPr>
      <w:r>
        <w:rPr>
          <w:rFonts w:hint="eastAsia"/>
        </w:rPr>
        <w:t>参赛邀请及报名</w:t>
      </w:r>
    </w:p>
    <w:p w:rsidR="005E3575" w:rsidRDefault="006046E0">
      <w:pPr>
        <w:pStyle w:val="afffffffff1"/>
        <w:ind w:left="0"/>
      </w:pPr>
      <w:r>
        <w:rPr>
          <w:rFonts w:hint="eastAsia"/>
        </w:rPr>
        <w:t>公开报名时间、流程及规则，并接受参赛报名；也可向相关组织发出参赛邀请。</w:t>
      </w:r>
    </w:p>
    <w:p w:rsidR="005E3575" w:rsidRDefault="006046E0">
      <w:pPr>
        <w:pStyle w:val="afffffffff1"/>
        <w:ind w:left="0"/>
      </w:pPr>
      <w:r>
        <w:rPr>
          <w:rFonts w:hint="eastAsia"/>
        </w:rPr>
        <w:t>组织参赛报名审核。</w:t>
      </w:r>
    </w:p>
    <w:p w:rsidR="005E3575" w:rsidRDefault="006046E0">
      <w:pPr>
        <w:pStyle w:val="afffffffff1"/>
        <w:ind w:left="0"/>
      </w:pPr>
      <w:r>
        <w:rPr>
          <w:rFonts w:hint="eastAsia"/>
        </w:rPr>
        <w:t>确定竞赛形式、项目和规则，并编制《竞赛规程》《竞赛日程》等文件。</w:t>
      </w:r>
    </w:p>
    <w:p w:rsidR="005E3575" w:rsidRDefault="006046E0">
      <w:pPr>
        <w:pStyle w:val="afffffffff1"/>
        <w:ind w:left="0"/>
      </w:pPr>
      <w:r>
        <w:rPr>
          <w:rFonts w:hint="eastAsia"/>
        </w:rPr>
        <w:t>组织赛前预备会议，通知经审核符合条件的队伍领队参会，明确赛前的训练及比赛安排等相关事宜。</w:t>
      </w:r>
    </w:p>
    <w:p w:rsidR="005E3575" w:rsidRDefault="006046E0">
      <w:pPr>
        <w:pStyle w:val="affe"/>
        <w:spacing w:before="120" w:after="120"/>
        <w:ind w:left="0"/>
      </w:pPr>
      <w:r>
        <w:rPr>
          <w:rFonts w:hint="eastAsia"/>
        </w:rPr>
        <w:t>人员招募</w:t>
      </w:r>
    </w:p>
    <w:p w:rsidR="005E3575" w:rsidRDefault="006046E0">
      <w:pPr>
        <w:pStyle w:val="afffffffff1"/>
        <w:ind w:left="0"/>
      </w:pPr>
      <w:r>
        <w:rPr>
          <w:rFonts w:hint="eastAsia"/>
        </w:rPr>
        <w:t>根据竞赛规模按《中国龙舟竞赛规则与裁判法（2</w:t>
      </w:r>
      <w:r>
        <w:t>020</w:t>
      </w:r>
      <w:r>
        <w:rPr>
          <w:rFonts w:hint="eastAsia"/>
        </w:rPr>
        <w:t>年版）》要求，邀请技术代表、总裁判长，招募裁判长及裁判员。</w:t>
      </w:r>
    </w:p>
    <w:p w:rsidR="005E3575" w:rsidRDefault="006046E0">
      <w:pPr>
        <w:pStyle w:val="afffffffff1"/>
        <w:ind w:left="0"/>
      </w:pPr>
      <w:r>
        <w:rPr>
          <w:rFonts w:hint="eastAsia"/>
        </w:rPr>
        <w:t>根据竞赛规模及协助工作内容要求，招募相应志愿者和安保人员。</w:t>
      </w:r>
    </w:p>
    <w:p w:rsidR="005E3575" w:rsidRDefault="006046E0">
      <w:pPr>
        <w:pStyle w:val="afffffffff1"/>
        <w:ind w:left="0"/>
      </w:pPr>
      <w:r>
        <w:rPr>
          <w:rFonts w:hint="eastAsia"/>
        </w:rPr>
        <w:t>制定人员分工(定员定岗</w:t>
      </w:r>
      <w:r>
        <w:t>)</w:t>
      </w:r>
      <w:r>
        <w:rPr>
          <w:rFonts w:hint="eastAsia"/>
        </w:rPr>
        <w:t>、人员工作标准。</w:t>
      </w:r>
    </w:p>
    <w:p w:rsidR="005E3575" w:rsidRDefault="006046E0">
      <w:pPr>
        <w:pStyle w:val="affe"/>
        <w:spacing w:before="120" w:after="120"/>
        <w:ind w:left="0"/>
      </w:pPr>
      <w:r>
        <w:rPr>
          <w:rFonts w:hint="eastAsia"/>
        </w:rPr>
        <w:t>其他活动策划</w:t>
      </w:r>
    </w:p>
    <w:p w:rsidR="005E3575" w:rsidRDefault="006046E0">
      <w:pPr>
        <w:pStyle w:val="afffffffff1"/>
        <w:ind w:left="0"/>
      </w:pPr>
      <w:r>
        <w:rPr>
          <w:rFonts w:hint="eastAsia"/>
        </w:rPr>
        <w:t>开幕式上可增加相关表演，包括但不限于：文艺演出，水上表演（如：水上飘色、游龙竞艳等）。</w:t>
      </w:r>
    </w:p>
    <w:p w:rsidR="005E3575" w:rsidRDefault="006046E0">
      <w:pPr>
        <w:pStyle w:val="afffffffff1"/>
        <w:ind w:left="0"/>
      </w:pPr>
      <w:r>
        <w:rPr>
          <w:rFonts w:hint="eastAsia"/>
        </w:rPr>
        <w:t>可在非比赛区域按相关要求增加特色餐饮服务、龙舟文化工艺品售卖服务。</w:t>
      </w:r>
    </w:p>
    <w:p w:rsidR="005E3575" w:rsidRDefault="006046E0">
      <w:pPr>
        <w:pStyle w:val="afffffffff1"/>
        <w:ind w:left="0"/>
      </w:pPr>
      <w:r>
        <w:rPr>
          <w:rFonts w:hint="eastAsia"/>
        </w:rPr>
        <w:t>条件允许时，邀请相关非遗传承人现场进行表演或技艺展示。</w:t>
      </w:r>
    </w:p>
    <w:p w:rsidR="005E3575" w:rsidRDefault="006046E0">
      <w:pPr>
        <w:pStyle w:val="afffffffff1"/>
        <w:ind w:left="0"/>
      </w:pPr>
      <w:r>
        <w:rPr>
          <w:rFonts w:hint="eastAsia"/>
        </w:rPr>
        <w:t>可同时组织以龙舟文化及本次竞赛为题材的摄影、绘画、作文比赛等活动，带动各界参与积极性。</w:t>
      </w:r>
    </w:p>
    <w:p w:rsidR="005E3575" w:rsidRDefault="006046E0">
      <w:pPr>
        <w:pStyle w:val="affd"/>
        <w:spacing w:before="120" w:after="120"/>
      </w:pPr>
      <w:r>
        <w:rPr>
          <w:rFonts w:hint="eastAsia"/>
        </w:rPr>
        <w:t>场地建设</w:t>
      </w:r>
    </w:p>
    <w:p w:rsidR="005E3575" w:rsidRDefault="006046E0">
      <w:pPr>
        <w:pStyle w:val="affe"/>
        <w:spacing w:before="120" w:after="120"/>
        <w:ind w:left="0"/>
      </w:pPr>
      <w:r>
        <w:rPr>
          <w:rFonts w:hint="eastAsia"/>
        </w:rPr>
        <w:t>水上竞赛设施</w:t>
      </w:r>
    </w:p>
    <w:p w:rsidR="005E3575" w:rsidRDefault="006046E0">
      <w:pPr>
        <w:pStyle w:val="afffffffff1"/>
        <w:ind w:left="0"/>
      </w:pPr>
      <w:r>
        <w:rPr>
          <w:rFonts w:hint="eastAsia"/>
        </w:rPr>
        <w:t>选择水深为（2</w:t>
      </w:r>
      <w:r>
        <w:t>.5</w:t>
      </w:r>
      <w:r>
        <w:rPr>
          <w:rFonts w:hint="eastAsia"/>
        </w:rPr>
        <w:t>～</w:t>
      </w:r>
      <w:r>
        <w:t>3.5</w:t>
      </w:r>
      <w:r>
        <w:rPr>
          <w:rFonts w:hint="eastAsia"/>
        </w:rPr>
        <w:t>）m，无水草及暗礁等障碍物的静水水域建设比赛场地；水域两岸便于观赛、设置相关设施及管理，交通便利。</w:t>
      </w:r>
    </w:p>
    <w:p w:rsidR="005E3575" w:rsidRDefault="006046E0">
      <w:pPr>
        <w:pStyle w:val="afffffffff1"/>
        <w:ind w:left="0"/>
      </w:pPr>
      <w:r>
        <w:rPr>
          <w:rFonts w:hint="eastAsia"/>
        </w:rPr>
        <w:lastRenderedPageBreak/>
        <w:t>参考《中国龙舟竞赛规则与裁判法（2</w:t>
      </w:r>
      <w:r>
        <w:t>020</w:t>
      </w:r>
      <w:r>
        <w:rPr>
          <w:rFonts w:hint="eastAsia"/>
        </w:rPr>
        <w:t>年版）》对水上竞赛场地进行设计布局，建设赛道、登舟码头、起航平台、起点发令台、终点裁判台和点睛平台等，并应经检查验收合格方可投入使用。</w:t>
      </w:r>
    </w:p>
    <w:p w:rsidR="005E3575" w:rsidRDefault="006046E0">
      <w:pPr>
        <w:pStyle w:val="afff2"/>
        <w:ind w:leftChars="200" w:left="420" w:firstLine="0"/>
      </w:pPr>
      <w:r>
        <w:rPr>
          <w:rFonts w:hint="eastAsia"/>
        </w:rPr>
        <w:t>安排有龙舟点睛仪式时需要使用点睛平台。</w:t>
      </w:r>
    </w:p>
    <w:p w:rsidR="005E3575" w:rsidRDefault="006046E0">
      <w:pPr>
        <w:pStyle w:val="afffffffff1"/>
        <w:ind w:left="0"/>
      </w:pPr>
      <w:r>
        <w:rPr>
          <w:rFonts w:hint="eastAsia"/>
        </w:rPr>
        <w:t>建设龙舟赛道，各赛道宽度一致，为（9</w:t>
      </w:r>
      <w:r>
        <w:t>.0</w:t>
      </w:r>
      <w:r>
        <w:rPr>
          <w:rFonts w:hint="eastAsia"/>
        </w:rPr>
        <w:t>～1</w:t>
      </w:r>
      <w:r>
        <w:t>3.5</w:t>
      </w:r>
      <w:r>
        <w:rPr>
          <w:rFonts w:hint="eastAsia"/>
        </w:rPr>
        <w:t>）m，长度满足竞赛要求，各赛道线应平行且与起点线和终点线垂直，不应使用固定的木桩、竹竿和类似的东西标注赛道；在起、终点线前后至少应各留100</w:t>
      </w:r>
      <w:r>
        <w:t xml:space="preserve"> </w:t>
      </w:r>
      <w:r>
        <w:rPr>
          <w:rFonts w:hint="eastAsia"/>
        </w:rPr>
        <w:t>m以上的准备区和缓冲区域，并符合以下要求：</w:t>
      </w:r>
    </w:p>
    <w:p w:rsidR="005E3575" w:rsidRDefault="00BF7021">
      <w:pPr>
        <w:pStyle w:val="af2"/>
      </w:pPr>
      <w:r>
        <w:rPr>
          <w:rFonts w:hint="eastAsia"/>
        </w:rPr>
        <w:t>传统龙舟</w:t>
      </w:r>
      <w:r w:rsidR="006046E0">
        <w:rPr>
          <w:rFonts w:hint="eastAsia"/>
        </w:rPr>
        <w:t>竞赛一般建设两条赛道，两侧设6</w:t>
      </w:r>
      <w:r w:rsidR="006046E0">
        <w:t xml:space="preserve"> m</w:t>
      </w:r>
      <w:r w:rsidR="006046E0">
        <w:rPr>
          <w:rFonts w:hint="eastAsia"/>
        </w:rPr>
        <w:t>以上宽度警戒水域；</w:t>
      </w:r>
      <w:r w:rsidR="00D700C3">
        <w:rPr>
          <w:rFonts w:hint="eastAsia"/>
        </w:rPr>
        <w:t>标准龙舟</w:t>
      </w:r>
      <w:r w:rsidR="006046E0">
        <w:rPr>
          <w:rFonts w:hint="eastAsia"/>
        </w:rPr>
        <w:t>竞赛建设（</w:t>
      </w:r>
      <w:r w:rsidR="006046E0">
        <w:t>2</w:t>
      </w:r>
      <w:r w:rsidR="006046E0">
        <w:rPr>
          <w:rFonts w:hint="eastAsia"/>
        </w:rPr>
        <w:t>～</w:t>
      </w:r>
      <w:r w:rsidR="006046E0">
        <w:t>8</w:t>
      </w:r>
      <w:r w:rsidR="006046E0">
        <w:rPr>
          <w:rFonts w:hint="eastAsia"/>
        </w:rPr>
        <w:t>）条赛道，赛道一侧设3</w:t>
      </w:r>
      <w:r w:rsidR="006046E0">
        <w:t>0 m</w:t>
      </w:r>
      <w:r w:rsidR="006046E0">
        <w:rPr>
          <w:rFonts w:hint="eastAsia"/>
        </w:rPr>
        <w:t>宽度的附赛道，另一侧设6</w:t>
      </w:r>
      <w:r w:rsidR="006046E0">
        <w:t xml:space="preserve"> m</w:t>
      </w:r>
      <w:r w:rsidR="006046E0">
        <w:rPr>
          <w:rFonts w:hint="eastAsia"/>
        </w:rPr>
        <w:t>以上宽度警戒水域；</w:t>
      </w:r>
    </w:p>
    <w:p w:rsidR="005E3575" w:rsidRDefault="006046E0">
      <w:pPr>
        <w:pStyle w:val="af2"/>
      </w:pPr>
      <w:r>
        <w:rPr>
          <w:rFonts w:hint="eastAsia"/>
        </w:rPr>
        <w:t>起点和终点处应设置每一航道的编号牌（规格为1</w:t>
      </w:r>
      <w:r>
        <w:t xml:space="preserve"> </w:t>
      </w:r>
      <w:r>
        <w:rPr>
          <w:rFonts w:hint="eastAsia"/>
        </w:rPr>
        <w:t>m×0.60</w:t>
      </w:r>
      <w:r>
        <w:t xml:space="preserve"> </w:t>
      </w:r>
      <w:r>
        <w:rPr>
          <w:rFonts w:hint="eastAsia"/>
        </w:rPr>
        <w:t>m(白底黑字)），起点安置在起航平台上，终点安置在终点线外3</w:t>
      </w:r>
      <w:r>
        <w:t xml:space="preserve"> </w:t>
      </w:r>
      <w:r>
        <w:rPr>
          <w:rFonts w:hint="eastAsia"/>
        </w:rPr>
        <w:t>m浮标的延长线上(终点裁判远侧)。有条件的，可在终点延长线（3</w:t>
      </w:r>
      <w:r>
        <w:t xml:space="preserve"> </w:t>
      </w:r>
      <w:r>
        <w:rPr>
          <w:rFonts w:hint="eastAsia"/>
        </w:rPr>
        <w:t>m以上位置）</w:t>
      </w:r>
      <w:r>
        <w:t>,</w:t>
      </w:r>
      <w:r>
        <w:rPr>
          <w:rFonts w:hint="eastAsia"/>
        </w:rPr>
        <w:t>5</w:t>
      </w:r>
      <w:r>
        <w:t xml:space="preserve"> </w:t>
      </w:r>
      <w:r>
        <w:rPr>
          <w:rFonts w:hint="eastAsia"/>
        </w:rPr>
        <w:t>m高处悬挂空中航道牌(规格与起点相同)；</w:t>
      </w:r>
    </w:p>
    <w:p w:rsidR="005E3575" w:rsidRDefault="006046E0">
      <w:pPr>
        <w:pStyle w:val="af2"/>
      </w:pPr>
      <w:r>
        <w:rPr>
          <w:rFonts w:hint="eastAsia"/>
        </w:rPr>
        <w:t>赛道应设置浮球（浮标的直径约为0.25</w:t>
      </w:r>
      <w:r>
        <w:t xml:space="preserve"> </w:t>
      </w:r>
      <w:r>
        <w:rPr>
          <w:rFonts w:hint="eastAsia"/>
        </w:rPr>
        <w:t>m，表面应较薄软），赛道浮球间距为2</w:t>
      </w:r>
      <w:r>
        <w:t xml:space="preserve">0 </w:t>
      </w:r>
      <w:r>
        <w:rPr>
          <w:rFonts w:hint="eastAsia"/>
        </w:rPr>
        <w:t>m，使用黄色浮球；起点线和距终点100</w:t>
      </w:r>
      <w:r>
        <w:t xml:space="preserve"> </w:t>
      </w:r>
      <w:r>
        <w:rPr>
          <w:rFonts w:hint="eastAsia"/>
        </w:rPr>
        <w:t>m范围使用红色浮球，最后一个浮球设在终点线上；</w:t>
      </w:r>
    </w:p>
    <w:p w:rsidR="005E3575" w:rsidRDefault="006046E0">
      <w:pPr>
        <w:pStyle w:val="af2"/>
      </w:pPr>
      <w:r>
        <w:rPr>
          <w:rFonts w:hint="eastAsia"/>
        </w:rPr>
        <w:t>起点线和终点线两端的延长线上(6</w:t>
      </w:r>
      <w:r>
        <w:t xml:space="preserve"> </w:t>
      </w:r>
      <w:r>
        <w:rPr>
          <w:rFonts w:hint="eastAsia"/>
        </w:rPr>
        <w:t>m以外)，应设有高出水面3</w:t>
      </w:r>
      <w:r>
        <w:t xml:space="preserve"> </w:t>
      </w:r>
      <w:r>
        <w:rPr>
          <w:rFonts w:hint="eastAsia"/>
        </w:rPr>
        <w:t>m清晰可见的标志杆，终点线远端应设置高出水面3</w:t>
      </w:r>
      <w:r>
        <w:t xml:space="preserve"> </w:t>
      </w:r>
      <w:r>
        <w:rPr>
          <w:rFonts w:hint="eastAsia"/>
        </w:rPr>
        <w:t>m、宽0.50</w:t>
      </w:r>
      <w:r>
        <w:t xml:space="preserve"> </w:t>
      </w:r>
      <w:r>
        <w:rPr>
          <w:rFonts w:hint="eastAsia"/>
        </w:rPr>
        <w:t>m(中间0.1</w:t>
      </w:r>
      <w:r>
        <w:t xml:space="preserve"> </w:t>
      </w:r>
      <w:r>
        <w:rPr>
          <w:rFonts w:hint="eastAsia"/>
        </w:rPr>
        <w:t>m为黑色、两边各0.2</w:t>
      </w:r>
      <w:r>
        <w:t xml:space="preserve"> </w:t>
      </w:r>
      <w:r>
        <w:rPr>
          <w:rFonts w:hint="eastAsia"/>
        </w:rPr>
        <w:t>m为黄色)的终点瞄准牌；</w:t>
      </w:r>
    </w:p>
    <w:p w:rsidR="005E3575" w:rsidRDefault="006046E0">
      <w:pPr>
        <w:pStyle w:val="af2"/>
      </w:pPr>
      <w:r>
        <w:rPr>
          <w:rFonts w:hint="eastAsia"/>
        </w:rPr>
        <w:t>赛道两侧若离岸较近时，应有消浪设施。</w:t>
      </w:r>
    </w:p>
    <w:p w:rsidR="005E3575" w:rsidRDefault="006046E0">
      <w:pPr>
        <w:pStyle w:val="afffffffff1"/>
        <w:ind w:left="0"/>
      </w:pPr>
      <w:r>
        <w:rPr>
          <w:rFonts w:hint="eastAsia"/>
        </w:rPr>
        <w:t>参考《中国龙舟竞赛规则与裁判法（2</w:t>
      </w:r>
      <w:r>
        <w:t>020</w:t>
      </w:r>
      <w:r>
        <w:rPr>
          <w:rFonts w:hint="eastAsia"/>
        </w:rPr>
        <w:t>年版）》，并根据竞赛龙舟的大小不同，设置登舟平台；通往登舟码头的路面应平整。属于陡岸条件设立登舟码头时，应搭建水上平台码头，平台长与龙舟长度一致，宽4</w:t>
      </w:r>
      <w:r>
        <w:t xml:space="preserve"> </w:t>
      </w:r>
      <w:r>
        <w:rPr>
          <w:rFonts w:hint="eastAsia"/>
        </w:rPr>
        <w:t>m，高于水面约0.25</w:t>
      </w:r>
      <w:r>
        <w:t xml:space="preserve"> </w:t>
      </w:r>
      <w:r>
        <w:rPr>
          <w:rFonts w:hint="eastAsia"/>
        </w:rPr>
        <w:t>m，平台之间的距离为10m。</w:t>
      </w:r>
    </w:p>
    <w:p w:rsidR="005E3575" w:rsidRDefault="006046E0">
      <w:pPr>
        <w:pStyle w:val="afffffffff1"/>
        <w:ind w:left="0"/>
      </w:pPr>
      <w:r>
        <w:rPr>
          <w:rFonts w:hint="eastAsia"/>
        </w:rPr>
        <w:t>起航平台采用浮桥式可伸缩平台，设置在起航线后，距离起点线一条龙舟长度的位置,长度不少于比赛所设赛道总宽度，宽不少于2</w:t>
      </w:r>
      <w:r>
        <w:t xml:space="preserve"> </w:t>
      </w:r>
      <w:r>
        <w:rPr>
          <w:rFonts w:hint="eastAsia"/>
        </w:rPr>
        <w:t>m，高出水面0.30</w:t>
      </w:r>
      <w:r>
        <w:t xml:space="preserve"> </w:t>
      </w:r>
      <w:r>
        <w:rPr>
          <w:rFonts w:hint="eastAsia"/>
        </w:rPr>
        <w:t>m，对应每条赛道应配备小扬声器、遮阳和避雨设施。</w:t>
      </w:r>
    </w:p>
    <w:p w:rsidR="005E3575" w:rsidRDefault="006046E0">
      <w:pPr>
        <w:pStyle w:val="afffffffff1"/>
        <w:ind w:left="0"/>
      </w:pPr>
      <w:r>
        <w:rPr>
          <w:rFonts w:hint="eastAsia"/>
        </w:rPr>
        <w:t>起点发令台设置在起航线一侧</w:t>
      </w:r>
      <w:r>
        <w:t xml:space="preserve">6 </w:t>
      </w:r>
      <w:r>
        <w:rPr>
          <w:rFonts w:hint="eastAsia"/>
        </w:rPr>
        <w:t>m处，距最近赛道线（6～10）m，高于水平面3</w:t>
      </w:r>
      <w:r>
        <w:t xml:space="preserve"> </w:t>
      </w:r>
      <w:r>
        <w:rPr>
          <w:rFonts w:hint="eastAsia"/>
        </w:rPr>
        <w:t xml:space="preserve">m，面积约 </w:t>
      </w:r>
      <w:r>
        <w:t xml:space="preserve">     </w:t>
      </w:r>
      <w:r>
        <w:rPr>
          <w:rFonts w:hint="eastAsia"/>
        </w:rPr>
        <w:t>10</w:t>
      </w:r>
      <w:r>
        <w:t xml:space="preserve"> </w:t>
      </w:r>
      <w:r>
        <w:rPr>
          <w:rFonts w:hint="eastAsia"/>
        </w:rPr>
        <w:t>m</w:t>
      </w:r>
      <w:r>
        <w:rPr>
          <w:vertAlign w:val="superscript"/>
        </w:rPr>
        <w:t>2</w:t>
      </w:r>
      <w:r>
        <w:rPr>
          <w:rFonts w:hint="eastAsia"/>
        </w:rPr>
        <w:t>，并配备扩音、遮阳和避雨设施。</w:t>
      </w:r>
    </w:p>
    <w:p w:rsidR="005E3575" w:rsidRDefault="006046E0">
      <w:pPr>
        <w:pStyle w:val="afffffffff1"/>
        <w:ind w:left="0"/>
      </w:pPr>
      <w:r>
        <w:t>终点裁判台</w:t>
      </w:r>
      <w:r>
        <w:rPr>
          <w:rFonts w:hint="eastAsia"/>
        </w:rPr>
        <w:t xml:space="preserve">根据赛场具体情况确定位置，清晰可见2个标志杆重合处设阶梯式工作台 </w:t>
      </w:r>
      <w:r>
        <w:t xml:space="preserve">     </w:t>
      </w:r>
      <w:r>
        <w:rPr>
          <w:rFonts w:hint="eastAsia"/>
        </w:rPr>
        <w:t>(</w:t>
      </w:r>
      <w:r>
        <w:t>2</w:t>
      </w:r>
      <w:r>
        <w:rPr>
          <w:rFonts w:hint="eastAsia"/>
        </w:rPr>
        <w:t xml:space="preserve"> m×0</w:t>
      </w:r>
      <w:r>
        <w:t>.6</w:t>
      </w:r>
      <w:r>
        <w:rPr>
          <w:rFonts w:hint="eastAsia"/>
        </w:rPr>
        <w:t xml:space="preserve"> m×0</w:t>
      </w:r>
      <w:r>
        <w:t>.4</w:t>
      </w:r>
      <w:r>
        <w:rPr>
          <w:rFonts w:hint="eastAsia"/>
        </w:rPr>
        <w:t xml:space="preserve"> m</w:t>
      </w:r>
      <w:r>
        <w:t>)</w:t>
      </w:r>
      <w:r>
        <w:rPr>
          <w:rFonts w:hint="eastAsia"/>
        </w:rPr>
        <w:t>。</w:t>
      </w:r>
    </w:p>
    <w:p w:rsidR="005E3575" w:rsidRDefault="006046E0">
      <w:pPr>
        <w:pStyle w:val="afffffffff1"/>
        <w:ind w:left="0"/>
      </w:pPr>
      <w:r>
        <w:rPr>
          <w:rFonts w:hint="eastAsia"/>
        </w:rPr>
        <w:t>点睛平台通常设置在主席台前的水域岸边，可根据参赛规模，用多个（6 m×</w:t>
      </w:r>
      <w:r>
        <w:t>2</w:t>
      </w:r>
      <w:r>
        <w:rPr>
          <w:rFonts w:hint="eastAsia"/>
        </w:rPr>
        <w:t xml:space="preserve"> m）的浮台拼接而成；点睛平台长度以满足一次同时为四条或八条龙舟点睛为宜。</w:t>
      </w:r>
    </w:p>
    <w:p w:rsidR="005E3575" w:rsidRDefault="006046E0">
      <w:pPr>
        <w:pStyle w:val="affe"/>
        <w:spacing w:before="120" w:after="120"/>
        <w:ind w:left="0"/>
      </w:pPr>
      <w:r>
        <w:rPr>
          <w:rFonts w:hint="eastAsia"/>
        </w:rPr>
        <w:t>岸上场地设施</w:t>
      </w:r>
    </w:p>
    <w:p w:rsidR="005E3575" w:rsidRDefault="006046E0">
      <w:pPr>
        <w:pStyle w:val="afffffffff1"/>
        <w:ind w:left="0"/>
      </w:pPr>
      <w:r>
        <w:rPr>
          <w:rFonts w:hint="eastAsia"/>
        </w:rPr>
        <w:t>规划设计：观龙台（含点睛台、颁奖台和奖品台）、运动员休息区域、观众观赛区域、检录区、医疗及救生点、停车区域、公共卫生设施和失物招领处等设施；可增设餐饮、购物及表演等区域。</w:t>
      </w:r>
    </w:p>
    <w:p w:rsidR="005E3575" w:rsidRDefault="006046E0">
      <w:pPr>
        <w:pStyle w:val="afffffffff1"/>
        <w:ind w:left="0"/>
      </w:pPr>
      <w:r>
        <w:rPr>
          <w:rFonts w:hint="eastAsia"/>
        </w:rPr>
        <w:t>合理规划设计停车系统，并与外围交通形成良好连接，可按车位不少于龙舟场地座位数的1</w:t>
      </w:r>
      <w:r>
        <w:t>0%</w:t>
      </w:r>
      <w:r>
        <w:rPr>
          <w:rFonts w:hint="eastAsia"/>
        </w:rPr>
        <w:t>设置临时停车场；车场进出口应分离，减少交叉，宜设置停车管理系统。</w:t>
      </w:r>
    </w:p>
    <w:p w:rsidR="005E3575" w:rsidRDefault="006046E0">
      <w:pPr>
        <w:pStyle w:val="afffffffff1"/>
        <w:ind w:left="0"/>
      </w:pPr>
      <w:r>
        <w:rPr>
          <w:rFonts w:hint="eastAsia"/>
        </w:rPr>
        <w:t>做好主席台布置和围蔽，颁奖台、奖品台搭建和围蔽，运动员休息区域搭建和围蔽，检录区搭建和围蔽，起点和终点裁判工作台搭建。</w:t>
      </w:r>
    </w:p>
    <w:p w:rsidR="005E3575" w:rsidRDefault="006046E0">
      <w:pPr>
        <w:pStyle w:val="afffffffff1"/>
        <w:ind w:left="0"/>
      </w:pPr>
      <w:r>
        <w:rPr>
          <w:rFonts w:hint="eastAsia"/>
        </w:rPr>
        <w:t>做好信息设施系统和专用设施系统的建设工作；具备要求如表1所示。</w:t>
      </w:r>
    </w:p>
    <w:p w:rsidR="005E3575" w:rsidRDefault="006046E0">
      <w:pPr>
        <w:pStyle w:val="aff2"/>
        <w:spacing w:before="120" w:after="120"/>
      </w:pPr>
      <w:r>
        <w:rPr>
          <w:rFonts w:hint="eastAsia"/>
        </w:rPr>
        <w:t>信息设施系统和专用设施系统建设要求</w:t>
      </w:r>
    </w:p>
    <w:tbl>
      <w:tblPr>
        <w:tblStyle w:val="affffc"/>
        <w:tblW w:w="9038"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685"/>
        <w:gridCol w:w="1843"/>
        <w:gridCol w:w="1276"/>
        <w:gridCol w:w="4234"/>
      </w:tblGrid>
      <w:tr w:rsidR="005E3575">
        <w:trPr>
          <w:tblHeader/>
          <w:jc w:val="center"/>
        </w:trPr>
        <w:tc>
          <w:tcPr>
            <w:tcW w:w="1685" w:type="dxa"/>
            <w:tcBorders>
              <w:top w:val="single" w:sz="8" w:space="0" w:color="auto"/>
              <w:bottom w:val="single" w:sz="8" w:space="0" w:color="auto"/>
            </w:tcBorders>
            <w:shd w:val="clear" w:color="auto" w:fill="auto"/>
            <w:vAlign w:val="center"/>
          </w:tcPr>
          <w:p w:rsidR="005E3575" w:rsidRDefault="006046E0">
            <w:pPr>
              <w:pStyle w:val="afffffffffa"/>
            </w:pPr>
            <w:r>
              <w:rPr>
                <w:rFonts w:hint="eastAsia"/>
              </w:rPr>
              <w:t>类别</w:t>
            </w:r>
          </w:p>
        </w:tc>
        <w:tc>
          <w:tcPr>
            <w:tcW w:w="1843" w:type="dxa"/>
            <w:tcBorders>
              <w:top w:val="single" w:sz="8" w:space="0" w:color="auto"/>
              <w:bottom w:val="single" w:sz="8" w:space="0" w:color="auto"/>
            </w:tcBorders>
            <w:shd w:val="clear" w:color="auto" w:fill="auto"/>
            <w:vAlign w:val="center"/>
          </w:tcPr>
          <w:p w:rsidR="005E3575" w:rsidRDefault="006046E0">
            <w:pPr>
              <w:pStyle w:val="afffffffffa"/>
            </w:pPr>
            <w:r>
              <w:rPr>
                <w:rFonts w:hint="eastAsia"/>
              </w:rPr>
              <w:t>系统名称</w:t>
            </w:r>
          </w:p>
        </w:tc>
        <w:tc>
          <w:tcPr>
            <w:tcW w:w="1276" w:type="dxa"/>
            <w:tcBorders>
              <w:top w:val="single" w:sz="8" w:space="0" w:color="auto"/>
              <w:bottom w:val="single" w:sz="8" w:space="0" w:color="auto"/>
            </w:tcBorders>
            <w:shd w:val="clear" w:color="auto" w:fill="auto"/>
            <w:vAlign w:val="center"/>
          </w:tcPr>
          <w:p w:rsidR="005E3575" w:rsidRDefault="006046E0">
            <w:pPr>
              <w:pStyle w:val="afffffffffa"/>
            </w:pPr>
            <w:r>
              <w:rPr>
                <w:rFonts w:hint="eastAsia"/>
              </w:rPr>
              <w:t>配置要求</w:t>
            </w:r>
          </w:p>
        </w:tc>
        <w:tc>
          <w:tcPr>
            <w:tcW w:w="4234" w:type="dxa"/>
            <w:tcBorders>
              <w:top w:val="single" w:sz="8" w:space="0" w:color="auto"/>
              <w:bottom w:val="single" w:sz="8" w:space="0" w:color="auto"/>
            </w:tcBorders>
            <w:shd w:val="clear" w:color="auto" w:fill="auto"/>
            <w:vAlign w:val="center"/>
          </w:tcPr>
          <w:p w:rsidR="005E3575" w:rsidRDefault="006046E0">
            <w:pPr>
              <w:pStyle w:val="afffffffffa"/>
            </w:pPr>
            <w:r>
              <w:rPr>
                <w:rFonts w:hint="eastAsia"/>
              </w:rPr>
              <w:t>弱电技术要求</w:t>
            </w:r>
          </w:p>
        </w:tc>
      </w:tr>
      <w:tr w:rsidR="005E3575">
        <w:trPr>
          <w:jc w:val="center"/>
        </w:trPr>
        <w:tc>
          <w:tcPr>
            <w:tcW w:w="1685" w:type="dxa"/>
            <w:vMerge w:val="restart"/>
            <w:tcBorders>
              <w:top w:val="single" w:sz="8" w:space="0" w:color="auto"/>
            </w:tcBorders>
            <w:shd w:val="clear" w:color="auto" w:fill="auto"/>
            <w:vAlign w:val="center"/>
          </w:tcPr>
          <w:p w:rsidR="005E3575" w:rsidRDefault="006046E0">
            <w:pPr>
              <w:pStyle w:val="afffffffffa"/>
            </w:pPr>
            <w:r>
              <w:rPr>
                <w:rFonts w:hint="eastAsia"/>
              </w:rPr>
              <w:t>信息设施系统</w:t>
            </w:r>
          </w:p>
        </w:tc>
        <w:tc>
          <w:tcPr>
            <w:tcW w:w="1843" w:type="dxa"/>
            <w:tcBorders>
              <w:top w:val="single" w:sz="8" w:space="0" w:color="auto"/>
            </w:tcBorders>
            <w:shd w:val="clear" w:color="auto" w:fill="auto"/>
            <w:vAlign w:val="center"/>
          </w:tcPr>
          <w:p w:rsidR="005E3575" w:rsidRDefault="006046E0">
            <w:pPr>
              <w:pStyle w:val="afffffffffa"/>
            </w:pPr>
            <w:r>
              <w:rPr>
                <w:rFonts w:hint="eastAsia"/>
              </w:rPr>
              <w:t>综合布线系统</w:t>
            </w:r>
          </w:p>
        </w:tc>
        <w:tc>
          <w:tcPr>
            <w:tcW w:w="1276" w:type="dxa"/>
            <w:tcBorders>
              <w:top w:val="single" w:sz="8" w:space="0" w:color="auto"/>
            </w:tcBorders>
            <w:shd w:val="clear" w:color="auto" w:fill="auto"/>
            <w:vAlign w:val="center"/>
          </w:tcPr>
          <w:p w:rsidR="005E3575" w:rsidRDefault="006046E0">
            <w:pPr>
              <w:pStyle w:val="afffffffffa"/>
            </w:pPr>
            <w:r>
              <w:rPr>
                <w:rFonts w:hint="eastAsia"/>
              </w:rPr>
              <w:t>必备</w:t>
            </w:r>
          </w:p>
        </w:tc>
        <w:tc>
          <w:tcPr>
            <w:tcW w:w="4234" w:type="dxa"/>
            <w:tcBorders>
              <w:top w:val="single" w:sz="8" w:space="0" w:color="auto"/>
            </w:tcBorders>
            <w:shd w:val="clear" w:color="auto" w:fill="auto"/>
            <w:vAlign w:val="center"/>
          </w:tcPr>
          <w:p w:rsidR="005E3575" w:rsidRDefault="006046E0">
            <w:pPr>
              <w:pStyle w:val="afffffffffa"/>
              <w:ind w:firstLineChars="200" w:firstLine="360"/>
              <w:jc w:val="both"/>
            </w:pPr>
            <w:r>
              <w:rPr>
                <w:rFonts w:hint="eastAsia"/>
              </w:rPr>
              <w:t>主要是指在其比赛场地周边附属儿用房内的布线，同时还应为赛时四周的临时布线预留光纤配线架。</w:t>
            </w:r>
          </w:p>
        </w:tc>
      </w:tr>
      <w:tr w:rsidR="005E3575">
        <w:trPr>
          <w:jc w:val="center"/>
        </w:trPr>
        <w:tc>
          <w:tcPr>
            <w:tcW w:w="1685" w:type="dxa"/>
            <w:vMerge/>
            <w:shd w:val="clear" w:color="auto" w:fill="auto"/>
            <w:vAlign w:val="center"/>
          </w:tcPr>
          <w:p w:rsidR="005E3575" w:rsidRDefault="005E3575">
            <w:pPr>
              <w:pStyle w:val="afffffffffa"/>
            </w:pPr>
          </w:p>
        </w:tc>
        <w:tc>
          <w:tcPr>
            <w:tcW w:w="1843" w:type="dxa"/>
            <w:shd w:val="clear" w:color="auto" w:fill="auto"/>
            <w:vAlign w:val="center"/>
          </w:tcPr>
          <w:p w:rsidR="005E3575" w:rsidRDefault="006046E0">
            <w:pPr>
              <w:pStyle w:val="afffffffffa"/>
            </w:pPr>
            <w:r>
              <w:rPr>
                <w:rFonts w:hint="eastAsia"/>
              </w:rPr>
              <w:t>语音通信系统</w:t>
            </w:r>
          </w:p>
        </w:tc>
        <w:tc>
          <w:tcPr>
            <w:tcW w:w="1276" w:type="dxa"/>
            <w:shd w:val="clear" w:color="auto" w:fill="auto"/>
            <w:vAlign w:val="center"/>
          </w:tcPr>
          <w:p w:rsidR="005E3575" w:rsidRDefault="006046E0">
            <w:pPr>
              <w:pStyle w:val="afffffffffa"/>
            </w:pPr>
            <w:r>
              <w:rPr>
                <w:rFonts w:hint="eastAsia"/>
              </w:rPr>
              <w:t>必备</w:t>
            </w:r>
          </w:p>
        </w:tc>
        <w:tc>
          <w:tcPr>
            <w:tcW w:w="4234" w:type="dxa"/>
            <w:shd w:val="clear" w:color="auto" w:fill="auto"/>
            <w:vAlign w:val="center"/>
          </w:tcPr>
          <w:p w:rsidR="005E3575" w:rsidRDefault="006046E0">
            <w:pPr>
              <w:pStyle w:val="afffffffffa"/>
            </w:pPr>
            <w:r>
              <w:rPr>
                <w:rFonts w:hint="eastAsia"/>
              </w:rPr>
              <w:t>龙舟场地主要考虑移动通信和无线对讲。</w:t>
            </w:r>
          </w:p>
        </w:tc>
      </w:tr>
      <w:tr w:rsidR="005E3575">
        <w:trPr>
          <w:jc w:val="center"/>
        </w:trPr>
        <w:tc>
          <w:tcPr>
            <w:tcW w:w="1685" w:type="dxa"/>
            <w:vMerge/>
            <w:shd w:val="clear" w:color="auto" w:fill="auto"/>
            <w:vAlign w:val="center"/>
          </w:tcPr>
          <w:p w:rsidR="005E3575" w:rsidRDefault="005E3575">
            <w:pPr>
              <w:pStyle w:val="afffffffffa"/>
            </w:pPr>
          </w:p>
        </w:tc>
        <w:tc>
          <w:tcPr>
            <w:tcW w:w="1843" w:type="dxa"/>
            <w:shd w:val="clear" w:color="auto" w:fill="auto"/>
            <w:vAlign w:val="center"/>
          </w:tcPr>
          <w:p w:rsidR="005E3575" w:rsidRDefault="006046E0">
            <w:pPr>
              <w:pStyle w:val="afffffffffa"/>
            </w:pPr>
            <w:r>
              <w:rPr>
                <w:rFonts w:hint="eastAsia"/>
              </w:rPr>
              <w:t>信息网络系统</w:t>
            </w:r>
          </w:p>
        </w:tc>
        <w:tc>
          <w:tcPr>
            <w:tcW w:w="1276" w:type="dxa"/>
            <w:shd w:val="clear" w:color="auto" w:fill="auto"/>
            <w:vAlign w:val="center"/>
          </w:tcPr>
          <w:p w:rsidR="005E3575" w:rsidRDefault="006046E0">
            <w:pPr>
              <w:pStyle w:val="afffffffffa"/>
            </w:pPr>
            <w:r>
              <w:rPr>
                <w:rFonts w:hint="eastAsia"/>
              </w:rPr>
              <w:t>必备</w:t>
            </w:r>
          </w:p>
        </w:tc>
        <w:tc>
          <w:tcPr>
            <w:tcW w:w="4234" w:type="dxa"/>
            <w:vMerge w:val="restart"/>
            <w:shd w:val="clear" w:color="auto" w:fill="auto"/>
            <w:vAlign w:val="center"/>
          </w:tcPr>
          <w:p w:rsidR="005E3575" w:rsidRDefault="006046E0">
            <w:pPr>
              <w:pStyle w:val="afffffffffa"/>
            </w:pPr>
            <w:r>
              <w:rPr>
                <w:rFonts w:hint="eastAsia"/>
              </w:rPr>
              <w:t>主要是在其龙舟比赛场地周边附属用房内设置。</w:t>
            </w:r>
          </w:p>
        </w:tc>
      </w:tr>
      <w:tr w:rsidR="005E3575">
        <w:trPr>
          <w:jc w:val="center"/>
        </w:trPr>
        <w:tc>
          <w:tcPr>
            <w:tcW w:w="1685" w:type="dxa"/>
            <w:vMerge/>
            <w:shd w:val="clear" w:color="auto" w:fill="auto"/>
            <w:vAlign w:val="center"/>
          </w:tcPr>
          <w:p w:rsidR="005E3575" w:rsidRDefault="005E3575">
            <w:pPr>
              <w:pStyle w:val="afffffffffa"/>
            </w:pPr>
          </w:p>
        </w:tc>
        <w:tc>
          <w:tcPr>
            <w:tcW w:w="1843" w:type="dxa"/>
            <w:shd w:val="clear" w:color="auto" w:fill="auto"/>
            <w:vAlign w:val="center"/>
          </w:tcPr>
          <w:p w:rsidR="005E3575" w:rsidRDefault="006046E0">
            <w:pPr>
              <w:pStyle w:val="afffffffffa"/>
            </w:pPr>
            <w:r>
              <w:rPr>
                <w:rFonts w:hint="eastAsia"/>
              </w:rPr>
              <w:t>有线电视系统</w:t>
            </w:r>
          </w:p>
        </w:tc>
        <w:tc>
          <w:tcPr>
            <w:tcW w:w="1276" w:type="dxa"/>
            <w:shd w:val="clear" w:color="auto" w:fill="auto"/>
            <w:vAlign w:val="center"/>
          </w:tcPr>
          <w:p w:rsidR="005E3575" w:rsidRDefault="006046E0">
            <w:pPr>
              <w:pStyle w:val="afffffffffa"/>
            </w:pPr>
            <w:r>
              <w:rPr>
                <w:rFonts w:hint="eastAsia"/>
              </w:rPr>
              <w:t>可选</w:t>
            </w:r>
          </w:p>
        </w:tc>
        <w:tc>
          <w:tcPr>
            <w:tcW w:w="4234" w:type="dxa"/>
            <w:vMerge/>
            <w:shd w:val="clear" w:color="auto" w:fill="auto"/>
            <w:vAlign w:val="center"/>
          </w:tcPr>
          <w:p w:rsidR="005E3575" w:rsidRDefault="005E3575">
            <w:pPr>
              <w:pStyle w:val="afffffffffa"/>
            </w:pPr>
          </w:p>
        </w:tc>
      </w:tr>
      <w:tr w:rsidR="005E3575">
        <w:trPr>
          <w:jc w:val="center"/>
        </w:trPr>
        <w:tc>
          <w:tcPr>
            <w:tcW w:w="1685" w:type="dxa"/>
            <w:vMerge/>
            <w:shd w:val="clear" w:color="auto" w:fill="auto"/>
            <w:vAlign w:val="center"/>
          </w:tcPr>
          <w:p w:rsidR="005E3575" w:rsidRDefault="005E3575">
            <w:pPr>
              <w:pStyle w:val="afffffffffa"/>
            </w:pPr>
          </w:p>
        </w:tc>
        <w:tc>
          <w:tcPr>
            <w:tcW w:w="1843" w:type="dxa"/>
            <w:shd w:val="clear" w:color="auto" w:fill="auto"/>
            <w:vAlign w:val="center"/>
          </w:tcPr>
          <w:p w:rsidR="005E3575" w:rsidRDefault="006046E0">
            <w:pPr>
              <w:pStyle w:val="afffffffffa"/>
            </w:pPr>
            <w:r>
              <w:rPr>
                <w:rFonts w:hint="eastAsia"/>
              </w:rPr>
              <w:t>公共广播系统系统</w:t>
            </w:r>
          </w:p>
        </w:tc>
        <w:tc>
          <w:tcPr>
            <w:tcW w:w="1276" w:type="dxa"/>
            <w:shd w:val="clear" w:color="auto" w:fill="auto"/>
            <w:vAlign w:val="center"/>
          </w:tcPr>
          <w:p w:rsidR="005E3575" w:rsidRDefault="006046E0">
            <w:pPr>
              <w:pStyle w:val="afffffffffa"/>
            </w:pPr>
            <w:r>
              <w:rPr>
                <w:rFonts w:hint="eastAsia"/>
              </w:rPr>
              <w:t>必备</w:t>
            </w:r>
          </w:p>
        </w:tc>
        <w:tc>
          <w:tcPr>
            <w:tcW w:w="4234" w:type="dxa"/>
            <w:vMerge/>
            <w:shd w:val="clear" w:color="auto" w:fill="auto"/>
            <w:vAlign w:val="center"/>
          </w:tcPr>
          <w:p w:rsidR="005E3575" w:rsidRDefault="005E3575">
            <w:pPr>
              <w:pStyle w:val="afffffffffa"/>
            </w:pPr>
          </w:p>
        </w:tc>
      </w:tr>
      <w:tr w:rsidR="005E3575">
        <w:trPr>
          <w:trHeight w:val="325"/>
          <w:jc w:val="center"/>
        </w:trPr>
        <w:tc>
          <w:tcPr>
            <w:tcW w:w="1685" w:type="dxa"/>
            <w:vMerge/>
            <w:shd w:val="clear" w:color="auto" w:fill="auto"/>
            <w:vAlign w:val="center"/>
          </w:tcPr>
          <w:p w:rsidR="005E3575" w:rsidRDefault="005E3575">
            <w:pPr>
              <w:pStyle w:val="afffffffffa"/>
            </w:pPr>
          </w:p>
        </w:tc>
        <w:tc>
          <w:tcPr>
            <w:tcW w:w="1843" w:type="dxa"/>
            <w:shd w:val="clear" w:color="auto" w:fill="auto"/>
            <w:vAlign w:val="center"/>
          </w:tcPr>
          <w:p w:rsidR="005E3575" w:rsidRDefault="006046E0">
            <w:pPr>
              <w:pStyle w:val="afffffffffa"/>
            </w:pPr>
            <w:r>
              <w:rPr>
                <w:rFonts w:hint="eastAsia"/>
              </w:rPr>
              <w:t>电子会议系统</w:t>
            </w:r>
          </w:p>
        </w:tc>
        <w:tc>
          <w:tcPr>
            <w:tcW w:w="1276" w:type="dxa"/>
            <w:shd w:val="clear" w:color="auto" w:fill="auto"/>
            <w:vAlign w:val="center"/>
          </w:tcPr>
          <w:p w:rsidR="005E3575" w:rsidRDefault="006046E0">
            <w:pPr>
              <w:pStyle w:val="afffffffffa"/>
            </w:pPr>
            <w:r>
              <w:rPr>
                <w:rFonts w:hint="eastAsia"/>
              </w:rPr>
              <w:t>可选</w:t>
            </w:r>
          </w:p>
        </w:tc>
        <w:tc>
          <w:tcPr>
            <w:tcW w:w="4234" w:type="dxa"/>
            <w:shd w:val="clear" w:color="auto" w:fill="auto"/>
            <w:vAlign w:val="center"/>
          </w:tcPr>
          <w:p w:rsidR="005E3575" w:rsidRDefault="006046E0">
            <w:pPr>
              <w:pStyle w:val="afffffffffa"/>
            </w:pPr>
            <w:r>
              <w:rPr>
                <w:rFonts w:hint="eastAsia"/>
              </w:rPr>
              <w:t>主要是在龙舟比赛场地会议室或新闻发布厅设置。</w:t>
            </w:r>
          </w:p>
        </w:tc>
      </w:tr>
    </w:tbl>
    <w:p w:rsidR="005E3575" w:rsidRDefault="006046E0">
      <w:pPr>
        <w:jc w:val="center"/>
      </w:pPr>
      <w:r>
        <w:rPr>
          <w:rFonts w:ascii="黑体" w:eastAsia="黑体" w:hAnsi="黑体" w:hint="eastAsia"/>
        </w:rPr>
        <w:lastRenderedPageBreak/>
        <w:t>表</w:t>
      </w:r>
      <w:r>
        <w:rPr>
          <w:rFonts w:ascii="黑体" w:eastAsia="黑体" w:hAnsi="黑体"/>
        </w:rPr>
        <w:t>1</w:t>
      </w:r>
      <w:r>
        <w:rPr>
          <w:rFonts w:hint="eastAsia"/>
        </w:rPr>
        <w:t>（续）</w:t>
      </w:r>
    </w:p>
    <w:tbl>
      <w:tblPr>
        <w:tblStyle w:val="affffc"/>
        <w:tblW w:w="9038"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1685"/>
        <w:gridCol w:w="1843"/>
        <w:gridCol w:w="1276"/>
        <w:gridCol w:w="4234"/>
      </w:tblGrid>
      <w:tr w:rsidR="005E3575">
        <w:trPr>
          <w:jc w:val="center"/>
        </w:trPr>
        <w:tc>
          <w:tcPr>
            <w:tcW w:w="1685" w:type="dxa"/>
            <w:shd w:val="clear" w:color="auto" w:fill="auto"/>
            <w:vAlign w:val="center"/>
          </w:tcPr>
          <w:p w:rsidR="005E3575" w:rsidRDefault="006046E0">
            <w:pPr>
              <w:pStyle w:val="afffffffffa"/>
            </w:pPr>
            <w:r>
              <w:rPr>
                <w:rFonts w:hint="eastAsia"/>
              </w:rPr>
              <w:t>类别</w:t>
            </w:r>
          </w:p>
        </w:tc>
        <w:tc>
          <w:tcPr>
            <w:tcW w:w="1843" w:type="dxa"/>
            <w:shd w:val="clear" w:color="auto" w:fill="auto"/>
            <w:vAlign w:val="center"/>
          </w:tcPr>
          <w:p w:rsidR="005E3575" w:rsidRDefault="006046E0">
            <w:pPr>
              <w:pStyle w:val="afffffffffa"/>
            </w:pPr>
            <w:r>
              <w:rPr>
                <w:rFonts w:hint="eastAsia"/>
              </w:rPr>
              <w:t>系统名称</w:t>
            </w:r>
          </w:p>
        </w:tc>
        <w:tc>
          <w:tcPr>
            <w:tcW w:w="1276" w:type="dxa"/>
            <w:shd w:val="clear" w:color="auto" w:fill="auto"/>
            <w:vAlign w:val="center"/>
          </w:tcPr>
          <w:p w:rsidR="005E3575" w:rsidRDefault="006046E0">
            <w:pPr>
              <w:pStyle w:val="afffffffffa"/>
            </w:pPr>
            <w:r>
              <w:rPr>
                <w:rFonts w:hint="eastAsia"/>
              </w:rPr>
              <w:t>配置要求</w:t>
            </w:r>
          </w:p>
        </w:tc>
        <w:tc>
          <w:tcPr>
            <w:tcW w:w="4234" w:type="dxa"/>
            <w:shd w:val="clear" w:color="auto" w:fill="auto"/>
            <w:vAlign w:val="center"/>
          </w:tcPr>
          <w:p w:rsidR="005E3575" w:rsidRDefault="006046E0">
            <w:pPr>
              <w:pStyle w:val="afffffffffa"/>
            </w:pPr>
            <w:r>
              <w:rPr>
                <w:rFonts w:hint="eastAsia"/>
              </w:rPr>
              <w:t>弱电技术要求</w:t>
            </w:r>
          </w:p>
        </w:tc>
      </w:tr>
      <w:tr w:rsidR="005E3575">
        <w:trPr>
          <w:jc w:val="center"/>
        </w:trPr>
        <w:tc>
          <w:tcPr>
            <w:tcW w:w="1685" w:type="dxa"/>
            <w:vMerge w:val="restart"/>
            <w:shd w:val="clear" w:color="auto" w:fill="auto"/>
            <w:vAlign w:val="center"/>
          </w:tcPr>
          <w:p w:rsidR="005E3575" w:rsidRDefault="006046E0">
            <w:pPr>
              <w:pStyle w:val="afffffffffa"/>
            </w:pPr>
            <w:r>
              <w:rPr>
                <w:rFonts w:hint="eastAsia"/>
              </w:rPr>
              <w:t>专用设施系统</w:t>
            </w:r>
          </w:p>
        </w:tc>
        <w:tc>
          <w:tcPr>
            <w:tcW w:w="1843" w:type="dxa"/>
            <w:shd w:val="clear" w:color="auto" w:fill="auto"/>
            <w:vAlign w:val="center"/>
          </w:tcPr>
          <w:p w:rsidR="005E3575" w:rsidRDefault="006046E0">
            <w:pPr>
              <w:pStyle w:val="afffffffffa"/>
            </w:pPr>
            <w:r>
              <w:rPr>
                <w:rFonts w:hint="eastAsia"/>
              </w:rPr>
              <w:t>信息显示及控制</w:t>
            </w:r>
          </w:p>
        </w:tc>
        <w:tc>
          <w:tcPr>
            <w:tcW w:w="1276" w:type="dxa"/>
            <w:shd w:val="clear" w:color="auto" w:fill="auto"/>
            <w:vAlign w:val="center"/>
          </w:tcPr>
          <w:p w:rsidR="005E3575" w:rsidRDefault="006046E0">
            <w:pPr>
              <w:pStyle w:val="afffffffffa"/>
            </w:pPr>
            <w:r>
              <w:rPr>
                <w:rFonts w:hint="eastAsia"/>
              </w:rPr>
              <w:t>必备</w:t>
            </w:r>
          </w:p>
        </w:tc>
        <w:tc>
          <w:tcPr>
            <w:tcW w:w="4234" w:type="dxa"/>
            <w:shd w:val="clear" w:color="auto" w:fill="auto"/>
            <w:vAlign w:val="center"/>
          </w:tcPr>
          <w:p w:rsidR="005E3575" w:rsidRDefault="006046E0">
            <w:pPr>
              <w:pStyle w:val="afffffffffa"/>
            </w:pPr>
            <w:r>
              <w:rPr>
                <w:rFonts w:hint="eastAsia"/>
              </w:rPr>
              <w:t>显示屏至少能够显示16点阵汉字13行，行间距不少于字符的1/10,每行至少能够显示26个汉字。比赛时临时搭建大屏幕显示系统预留管线、电源及信息点。</w:t>
            </w:r>
          </w:p>
        </w:tc>
      </w:tr>
      <w:tr w:rsidR="005E3575">
        <w:trPr>
          <w:jc w:val="center"/>
        </w:trPr>
        <w:tc>
          <w:tcPr>
            <w:tcW w:w="1685" w:type="dxa"/>
            <w:vMerge/>
            <w:shd w:val="clear" w:color="auto" w:fill="auto"/>
            <w:vAlign w:val="center"/>
          </w:tcPr>
          <w:p w:rsidR="005E3575" w:rsidRDefault="005E3575">
            <w:pPr>
              <w:pStyle w:val="afffffffffa"/>
            </w:pPr>
          </w:p>
        </w:tc>
        <w:tc>
          <w:tcPr>
            <w:tcW w:w="1843" w:type="dxa"/>
            <w:shd w:val="clear" w:color="auto" w:fill="auto"/>
            <w:vAlign w:val="center"/>
          </w:tcPr>
          <w:p w:rsidR="005E3575" w:rsidRDefault="006046E0">
            <w:pPr>
              <w:pStyle w:val="afffffffffa"/>
            </w:pPr>
            <w:r>
              <w:rPr>
                <w:rFonts w:hint="eastAsia"/>
              </w:rPr>
              <w:t>场地扩声控制</w:t>
            </w:r>
          </w:p>
        </w:tc>
        <w:tc>
          <w:tcPr>
            <w:tcW w:w="1276" w:type="dxa"/>
            <w:shd w:val="clear" w:color="auto" w:fill="auto"/>
            <w:vAlign w:val="center"/>
          </w:tcPr>
          <w:p w:rsidR="005E3575" w:rsidRDefault="006046E0">
            <w:pPr>
              <w:pStyle w:val="afffffffffa"/>
            </w:pPr>
            <w:r>
              <w:rPr>
                <w:rFonts w:hint="eastAsia"/>
              </w:rPr>
              <w:t>必备</w:t>
            </w:r>
          </w:p>
        </w:tc>
        <w:tc>
          <w:tcPr>
            <w:tcW w:w="4234" w:type="dxa"/>
            <w:shd w:val="clear" w:color="auto" w:fill="auto"/>
            <w:vAlign w:val="center"/>
          </w:tcPr>
          <w:p w:rsidR="005E3575" w:rsidRDefault="006046E0">
            <w:pPr>
              <w:pStyle w:val="afffffffffa"/>
              <w:ind w:firstLineChars="200" w:firstLine="360"/>
              <w:jc w:val="both"/>
            </w:pPr>
            <w:r>
              <w:rPr>
                <w:rFonts w:hint="eastAsia"/>
              </w:rPr>
              <w:t>满足举办龙舟赛时体育展示、播放竞赛信息、安全保障信息和音乐等不同播放内容的需要。</w:t>
            </w:r>
          </w:p>
        </w:tc>
      </w:tr>
      <w:tr w:rsidR="005E3575">
        <w:trPr>
          <w:jc w:val="center"/>
        </w:trPr>
        <w:tc>
          <w:tcPr>
            <w:tcW w:w="1685" w:type="dxa"/>
            <w:vMerge/>
            <w:shd w:val="clear" w:color="auto" w:fill="auto"/>
            <w:vAlign w:val="center"/>
          </w:tcPr>
          <w:p w:rsidR="005E3575" w:rsidRDefault="005E3575">
            <w:pPr>
              <w:pStyle w:val="afffffffffa"/>
            </w:pPr>
          </w:p>
        </w:tc>
        <w:tc>
          <w:tcPr>
            <w:tcW w:w="1843" w:type="dxa"/>
            <w:shd w:val="clear" w:color="auto" w:fill="auto"/>
            <w:vAlign w:val="center"/>
          </w:tcPr>
          <w:p w:rsidR="005E3575" w:rsidRDefault="006046E0">
            <w:pPr>
              <w:pStyle w:val="afffffffffa"/>
            </w:pPr>
            <w:r>
              <w:rPr>
                <w:rFonts w:hint="eastAsia"/>
              </w:rPr>
              <w:t>计时及现场成绩处理</w:t>
            </w:r>
          </w:p>
        </w:tc>
        <w:tc>
          <w:tcPr>
            <w:tcW w:w="1276" w:type="dxa"/>
            <w:shd w:val="clear" w:color="auto" w:fill="auto"/>
            <w:vAlign w:val="center"/>
          </w:tcPr>
          <w:p w:rsidR="005E3575" w:rsidRDefault="006046E0">
            <w:pPr>
              <w:pStyle w:val="afffffffffa"/>
            </w:pPr>
            <w:r>
              <w:rPr>
                <w:rFonts w:hint="eastAsia"/>
              </w:rPr>
              <w:t>必备</w:t>
            </w:r>
          </w:p>
        </w:tc>
        <w:tc>
          <w:tcPr>
            <w:tcW w:w="4234" w:type="dxa"/>
            <w:shd w:val="clear" w:color="auto" w:fill="auto"/>
            <w:vAlign w:val="center"/>
          </w:tcPr>
          <w:p w:rsidR="005E3575" w:rsidRDefault="006046E0">
            <w:pPr>
              <w:pStyle w:val="afffffffffa"/>
              <w:ind w:firstLineChars="200" w:firstLine="360"/>
              <w:jc w:val="both"/>
            </w:pPr>
            <w:r>
              <w:rPr>
                <w:rFonts w:hint="eastAsia"/>
              </w:rPr>
              <w:t>计时系统主要同计时主机，起点发令器，终点、终点摄像和相关连线组成。主要记录从比赛开始到结束过程中，参赛队所用时间的数据。</w:t>
            </w:r>
          </w:p>
        </w:tc>
      </w:tr>
      <w:tr w:rsidR="005E3575">
        <w:trPr>
          <w:jc w:val="center"/>
        </w:trPr>
        <w:tc>
          <w:tcPr>
            <w:tcW w:w="1685" w:type="dxa"/>
            <w:vMerge/>
            <w:shd w:val="clear" w:color="auto" w:fill="auto"/>
            <w:vAlign w:val="center"/>
          </w:tcPr>
          <w:p w:rsidR="005E3575" w:rsidRDefault="005E3575">
            <w:pPr>
              <w:pStyle w:val="afffffffffa"/>
            </w:pPr>
          </w:p>
        </w:tc>
        <w:tc>
          <w:tcPr>
            <w:tcW w:w="1843" w:type="dxa"/>
            <w:shd w:val="clear" w:color="auto" w:fill="auto"/>
            <w:vAlign w:val="center"/>
          </w:tcPr>
          <w:p w:rsidR="005E3575" w:rsidRDefault="006046E0">
            <w:pPr>
              <w:pStyle w:val="afffffffffa"/>
            </w:pPr>
            <w:r>
              <w:rPr>
                <w:rFonts w:hint="eastAsia"/>
              </w:rPr>
              <w:t>竞赛技术统计</w:t>
            </w:r>
          </w:p>
        </w:tc>
        <w:tc>
          <w:tcPr>
            <w:tcW w:w="1276" w:type="dxa"/>
            <w:shd w:val="clear" w:color="auto" w:fill="auto"/>
            <w:vAlign w:val="center"/>
          </w:tcPr>
          <w:p w:rsidR="005E3575" w:rsidRDefault="006046E0">
            <w:pPr>
              <w:pStyle w:val="afffffffffa"/>
            </w:pPr>
            <w:r>
              <w:rPr>
                <w:rFonts w:hint="eastAsia"/>
              </w:rPr>
              <w:t>必备</w:t>
            </w:r>
          </w:p>
        </w:tc>
        <w:tc>
          <w:tcPr>
            <w:tcW w:w="4234" w:type="dxa"/>
            <w:shd w:val="clear" w:color="auto" w:fill="auto"/>
            <w:vAlign w:val="center"/>
          </w:tcPr>
          <w:p w:rsidR="005E3575" w:rsidRDefault="006046E0">
            <w:pPr>
              <w:pStyle w:val="afffffffffa"/>
            </w:pPr>
            <w:r>
              <w:rPr>
                <w:rFonts w:hint="eastAsia"/>
              </w:rPr>
              <w:t>主要是龙舟竞赛的成绩统计和发布。</w:t>
            </w:r>
          </w:p>
        </w:tc>
      </w:tr>
      <w:tr w:rsidR="005E3575">
        <w:trPr>
          <w:jc w:val="center"/>
        </w:trPr>
        <w:tc>
          <w:tcPr>
            <w:tcW w:w="1685" w:type="dxa"/>
            <w:vMerge/>
            <w:shd w:val="clear" w:color="auto" w:fill="auto"/>
            <w:vAlign w:val="center"/>
          </w:tcPr>
          <w:p w:rsidR="005E3575" w:rsidRDefault="005E3575">
            <w:pPr>
              <w:pStyle w:val="afffffffffa"/>
            </w:pPr>
          </w:p>
        </w:tc>
        <w:tc>
          <w:tcPr>
            <w:tcW w:w="1843" w:type="dxa"/>
            <w:shd w:val="clear" w:color="auto" w:fill="auto"/>
            <w:vAlign w:val="center"/>
          </w:tcPr>
          <w:p w:rsidR="005E3575" w:rsidRDefault="006046E0">
            <w:pPr>
              <w:pStyle w:val="afffffffffa"/>
            </w:pPr>
            <w:r>
              <w:rPr>
                <w:rFonts w:hint="eastAsia"/>
              </w:rPr>
              <w:t>现场影像采集及回放</w:t>
            </w:r>
          </w:p>
        </w:tc>
        <w:tc>
          <w:tcPr>
            <w:tcW w:w="1276" w:type="dxa"/>
            <w:shd w:val="clear" w:color="auto" w:fill="auto"/>
            <w:vAlign w:val="center"/>
          </w:tcPr>
          <w:p w:rsidR="005E3575" w:rsidRDefault="006046E0">
            <w:pPr>
              <w:pStyle w:val="afffffffffa"/>
            </w:pPr>
            <w:r>
              <w:rPr>
                <w:rFonts w:hint="eastAsia"/>
              </w:rPr>
              <w:t>必备</w:t>
            </w:r>
          </w:p>
        </w:tc>
        <w:tc>
          <w:tcPr>
            <w:tcW w:w="4234" w:type="dxa"/>
            <w:shd w:val="clear" w:color="auto" w:fill="auto"/>
            <w:vAlign w:val="center"/>
          </w:tcPr>
          <w:p w:rsidR="005E3575" w:rsidRDefault="006046E0">
            <w:pPr>
              <w:pStyle w:val="afffffffffa"/>
            </w:pPr>
            <w:r>
              <w:rPr>
                <w:rFonts w:hint="eastAsia"/>
              </w:rPr>
              <w:t>通过大屏幕显示和仲裁。</w:t>
            </w:r>
          </w:p>
        </w:tc>
      </w:tr>
      <w:tr w:rsidR="005E3575">
        <w:trPr>
          <w:jc w:val="center"/>
        </w:trPr>
        <w:tc>
          <w:tcPr>
            <w:tcW w:w="1685" w:type="dxa"/>
            <w:vMerge/>
            <w:shd w:val="clear" w:color="auto" w:fill="auto"/>
            <w:vAlign w:val="center"/>
          </w:tcPr>
          <w:p w:rsidR="005E3575" w:rsidRDefault="005E3575">
            <w:pPr>
              <w:pStyle w:val="afffffffffa"/>
            </w:pPr>
          </w:p>
        </w:tc>
        <w:tc>
          <w:tcPr>
            <w:tcW w:w="1843" w:type="dxa"/>
            <w:shd w:val="clear" w:color="auto" w:fill="auto"/>
            <w:vAlign w:val="center"/>
          </w:tcPr>
          <w:p w:rsidR="005E3575" w:rsidRDefault="006046E0">
            <w:pPr>
              <w:pStyle w:val="afffffffffa"/>
            </w:pPr>
            <w:r>
              <w:rPr>
                <w:rFonts w:hint="eastAsia"/>
              </w:rPr>
              <w:t>售检票</w:t>
            </w:r>
          </w:p>
        </w:tc>
        <w:tc>
          <w:tcPr>
            <w:tcW w:w="1276" w:type="dxa"/>
            <w:shd w:val="clear" w:color="auto" w:fill="auto"/>
            <w:vAlign w:val="center"/>
          </w:tcPr>
          <w:p w:rsidR="005E3575" w:rsidRDefault="006046E0">
            <w:pPr>
              <w:pStyle w:val="afffffffffa"/>
            </w:pPr>
            <w:r>
              <w:rPr>
                <w:rFonts w:hint="eastAsia"/>
              </w:rPr>
              <w:t>可选</w:t>
            </w:r>
          </w:p>
        </w:tc>
        <w:tc>
          <w:tcPr>
            <w:tcW w:w="4234" w:type="dxa"/>
            <w:shd w:val="clear" w:color="auto" w:fill="auto"/>
            <w:vAlign w:val="center"/>
          </w:tcPr>
          <w:p w:rsidR="005E3575" w:rsidRDefault="006046E0">
            <w:pPr>
              <w:pStyle w:val="afffffffffa"/>
            </w:pPr>
            <w:r>
              <w:rPr>
                <w:rFonts w:hint="eastAsia"/>
              </w:rPr>
              <w:t>(由龙舟赛组委会统一考虑设置)。</w:t>
            </w:r>
          </w:p>
        </w:tc>
      </w:tr>
      <w:tr w:rsidR="005E3575">
        <w:trPr>
          <w:jc w:val="center"/>
        </w:trPr>
        <w:tc>
          <w:tcPr>
            <w:tcW w:w="1685" w:type="dxa"/>
            <w:vMerge/>
            <w:shd w:val="clear" w:color="auto" w:fill="auto"/>
            <w:vAlign w:val="center"/>
          </w:tcPr>
          <w:p w:rsidR="005E3575" w:rsidRDefault="005E3575">
            <w:pPr>
              <w:pStyle w:val="afffffffffa"/>
            </w:pPr>
          </w:p>
        </w:tc>
        <w:tc>
          <w:tcPr>
            <w:tcW w:w="1843" w:type="dxa"/>
            <w:shd w:val="clear" w:color="auto" w:fill="auto"/>
            <w:vAlign w:val="center"/>
          </w:tcPr>
          <w:p w:rsidR="005E3575" w:rsidRDefault="006046E0">
            <w:pPr>
              <w:pStyle w:val="afffffffffa"/>
            </w:pPr>
            <w:r>
              <w:rPr>
                <w:rFonts w:hint="eastAsia"/>
              </w:rPr>
              <w:t>电视转播和现场评论(体育展示)</w:t>
            </w:r>
          </w:p>
        </w:tc>
        <w:tc>
          <w:tcPr>
            <w:tcW w:w="1276" w:type="dxa"/>
            <w:shd w:val="clear" w:color="auto" w:fill="auto"/>
            <w:vAlign w:val="center"/>
          </w:tcPr>
          <w:p w:rsidR="005E3575" w:rsidRDefault="006046E0">
            <w:pPr>
              <w:pStyle w:val="afffffffffa"/>
            </w:pPr>
            <w:r>
              <w:rPr>
                <w:rFonts w:hint="eastAsia"/>
              </w:rPr>
              <w:t>可选</w:t>
            </w:r>
          </w:p>
        </w:tc>
        <w:tc>
          <w:tcPr>
            <w:tcW w:w="4234" w:type="dxa"/>
            <w:shd w:val="clear" w:color="auto" w:fill="auto"/>
            <w:vAlign w:val="center"/>
          </w:tcPr>
          <w:p w:rsidR="005E3575" w:rsidRDefault="006046E0">
            <w:pPr>
              <w:pStyle w:val="afffffffffa"/>
            </w:pPr>
            <w:r>
              <w:rPr>
                <w:rFonts w:hint="eastAsia"/>
              </w:rPr>
              <w:t>主要是比赛情境的采集、展示。</w:t>
            </w:r>
          </w:p>
        </w:tc>
      </w:tr>
      <w:tr w:rsidR="005E3575">
        <w:trPr>
          <w:jc w:val="center"/>
        </w:trPr>
        <w:tc>
          <w:tcPr>
            <w:tcW w:w="1685" w:type="dxa"/>
            <w:vMerge/>
            <w:shd w:val="clear" w:color="auto" w:fill="auto"/>
            <w:vAlign w:val="center"/>
          </w:tcPr>
          <w:p w:rsidR="005E3575" w:rsidRDefault="005E3575">
            <w:pPr>
              <w:pStyle w:val="afffffffffa"/>
            </w:pPr>
          </w:p>
        </w:tc>
        <w:tc>
          <w:tcPr>
            <w:tcW w:w="1843" w:type="dxa"/>
            <w:shd w:val="clear" w:color="auto" w:fill="auto"/>
            <w:vAlign w:val="center"/>
          </w:tcPr>
          <w:p w:rsidR="005E3575" w:rsidRDefault="006046E0">
            <w:pPr>
              <w:pStyle w:val="afffffffffa"/>
            </w:pPr>
            <w:r>
              <w:rPr>
                <w:rFonts w:hint="eastAsia"/>
              </w:rPr>
              <w:t>标准时钟</w:t>
            </w:r>
          </w:p>
        </w:tc>
        <w:tc>
          <w:tcPr>
            <w:tcW w:w="1276" w:type="dxa"/>
            <w:shd w:val="clear" w:color="auto" w:fill="auto"/>
            <w:vAlign w:val="center"/>
          </w:tcPr>
          <w:p w:rsidR="005E3575" w:rsidRDefault="006046E0">
            <w:pPr>
              <w:pStyle w:val="afffffffffa"/>
            </w:pPr>
            <w:r>
              <w:rPr>
                <w:rFonts w:hint="eastAsia"/>
              </w:rPr>
              <w:t>必备</w:t>
            </w:r>
          </w:p>
        </w:tc>
        <w:tc>
          <w:tcPr>
            <w:tcW w:w="4234" w:type="dxa"/>
            <w:shd w:val="clear" w:color="auto" w:fill="auto"/>
            <w:vAlign w:val="center"/>
          </w:tcPr>
          <w:p w:rsidR="005E3575" w:rsidRDefault="006046E0">
            <w:pPr>
              <w:pStyle w:val="afffffffffa"/>
            </w:pPr>
            <w:r>
              <w:rPr>
                <w:rFonts w:hint="eastAsia"/>
              </w:rPr>
              <w:t>主要是为赛时提供统一的时间。</w:t>
            </w:r>
          </w:p>
        </w:tc>
      </w:tr>
      <w:tr w:rsidR="005E3575">
        <w:trPr>
          <w:jc w:val="center"/>
        </w:trPr>
        <w:tc>
          <w:tcPr>
            <w:tcW w:w="1685" w:type="dxa"/>
            <w:vMerge/>
            <w:shd w:val="clear" w:color="auto" w:fill="auto"/>
            <w:vAlign w:val="center"/>
          </w:tcPr>
          <w:p w:rsidR="005E3575" w:rsidRDefault="005E3575">
            <w:pPr>
              <w:pStyle w:val="afffffffffa"/>
            </w:pPr>
          </w:p>
        </w:tc>
        <w:tc>
          <w:tcPr>
            <w:tcW w:w="1843" w:type="dxa"/>
            <w:shd w:val="clear" w:color="auto" w:fill="auto"/>
            <w:vAlign w:val="center"/>
          </w:tcPr>
          <w:p w:rsidR="005E3575" w:rsidRDefault="006046E0">
            <w:pPr>
              <w:pStyle w:val="afffffffffa"/>
            </w:pPr>
            <w:r>
              <w:rPr>
                <w:rFonts w:hint="eastAsia"/>
              </w:rPr>
              <w:t>升旗控制</w:t>
            </w:r>
          </w:p>
        </w:tc>
        <w:tc>
          <w:tcPr>
            <w:tcW w:w="1276" w:type="dxa"/>
            <w:shd w:val="clear" w:color="auto" w:fill="auto"/>
            <w:vAlign w:val="center"/>
          </w:tcPr>
          <w:p w:rsidR="005E3575" w:rsidRDefault="006046E0">
            <w:pPr>
              <w:pStyle w:val="afffffffffa"/>
            </w:pPr>
            <w:r>
              <w:rPr>
                <w:rFonts w:hint="eastAsia"/>
              </w:rPr>
              <w:t>可选</w:t>
            </w:r>
          </w:p>
        </w:tc>
        <w:tc>
          <w:tcPr>
            <w:tcW w:w="4234" w:type="dxa"/>
            <w:shd w:val="clear" w:color="auto" w:fill="auto"/>
            <w:vAlign w:val="center"/>
          </w:tcPr>
          <w:p w:rsidR="005E3575" w:rsidRDefault="006046E0">
            <w:pPr>
              <w:pStyle w:val="afffffffffa"/>
            </w:pPr>
            <w:r>
              <w:rPr>
                <w:rFonts w:hint="eastAsia"/>
              </w:rPr>
              <w:t>为龙舟赛决赛后颁奖时的工具。</w:t>
            </w:r>
          </w:p>
        </w:tc>
      </w:tr>
      <w:tr w:rsidR="005E3575">
        <w:trPr>
          <w:jc w:val="center"/>
        </w:trPr>
        <w:tc>
          <w:tcPr>
            <w:tcW w:w="1685" w:type="dxa"/>
            <w:vMerge/>
            <w:shd w:val="clear" w:color="auto" w:fill="auto"/>
            <w:vAlign w:val="center"/>
          </w:tcPr>
          <w:p w:rsidR="005E3575" w:rsidRDefault="005E3575">
            <w:pPr>
              <w:pStyle w:val="afffffffffa"/>
            </w:pPr>
          </w:p>
        </w:tc>
        <w:tc>
          <w:tcPr>
            <w:tcW w:w="1843" w:type="dxa"/>
            <w:shd w:val="clear" w:color="auto" w:fill="auto"/>
            <w:vAlign w:val="center"/>
          </w:tcPr>
          <w:p w:rsidR="005E3575" w:rsidRDefault="006046E0">
            <w:pPr>
              <w:pStyle w:val="afffffffffa"/>
            </w:pPr>
            <w:r>
              <w:rPr>
                <w:rFonts w:hint="eastAsia"/>
              </w:rPr>
              <w:t>比赛设备集成管理</w:t>
            </w:r>
          </w:p>
        </w:tc>
        <w:tc>
          <w:tcPr>
            <w:tcW w:w="1276" w:type="dxa"/>
            <w:shd w:val="clear" w:color="auto" w:fill="auto"/>
            <w:vAlign w:val="center"/>
          </w:tcPr>
          <w:p w:rsidR="005E3575" w:rsidRDefault="006046E0">
            <w:pPr>
              <w:pStyle w:val="afffffffffa"/>
            </w:pPr>
            <w:r>
              <w:rPr>
                <w:rFonts w:hint="eastAsia"/>
              </w:rPr>
              <w:t>可选</w:t>
            </w:r>
          </w:p>
        </w:tc>
        <w:tc>
          <w:tcPr>
            <w:tcW w:w="4234" w:type="dxa"/>
            <w:shd w:val="clear" w:color="auto" w:fill="auto"/>
            <w:vAlign w:val="center"/>
          </w:tcPr>
          <w:p w:rsidR="005E3575" w:rsidRDefault="006046E0">
            <w:pPr>
              <w:pStyle w:val="afffffffffa"/>
            </w:pPr>
            <w:r>
              <w:rPr>
                <w:rFonts w:hint="eastAsia"/>
              </w:rPr>
              <w:t>比赛设备集成管理系统龙舟赛运行人员统一管理。</w:t>
            </w:r>
          </w:p>
        </w:tc>
      </w:tr>
    </w:tbl>
    <w:p w:rsidR="005E3575" w:rsidRDefault="006046E0">
      <w:pPr>
        <w:pStyle w:val="afffffffff1"/>
        <w:ind w:left="0"/>
      </w:pPr>
      <w:r>
        <w:rPr>
          <w:rFonts w:hint="eastAsia"/>
        </w:rPr>
        <w:t>做好临近水边的观赛区域等的防护措施。</w:t>
      </w:r>
    </w:p>
    <w:p w:rsidR="005E3575" w:rsidRDefault="006046E0">
      <w:pPr>
        <w:pStyle w:val="afffffffff1"/>
        <w:ind w:left="0"/>
      </w:pPr>
      <w:r>
        <w:rPr>
          <w:rFonts w:hint="eastAsia"/>
        </w:rPr>
        <w:t>根据场地设计布局，请专业人员测量后绘制精确的场地平面示意图。场地平面示意图宜配套宣传资料向公众印发</w:t>
      </w:r>
    </w:p>
    <w:p w:rsidR="005E3575" w:rsidRDefault="006046E0">
      <w:pPr>
        <w:pStyle w:val="affe"/>
        <w:spacing w:before="120" w:after="120"/>
        <w:ind w:left="0"/>
      </w:pPr>
      <w:r>
        <w:rPr>
          <w:rFonts w:hint="eastAsia"/>
        </w:rPr>
        <w:t>标识</w:t>
      </w:r>
    </w:p>
    <w:p w:rsidR="005E3575" w:rsidRDefault="006046E0">
      <w:pPr>
        <w:pStyle w:val="afffffffff1"/>
        <w:ind w:left="0"/>
      </w:pPr>
      <w:r>
        <w:rPr>
          <w:rFonts w:hint="eastAsia"/>
        </w:rPr>
        <w:t>对临水等存在安全风险区域设置明显的安全警示标识，相关标识应符合GB</w:t>
      </w:r>
      <w:r>
        <w:t xml:space="preserve"> </w:t>
      </w:r>
      <w:r>
        <w:rPr>
          <w:rFonts w:hint="eastAsia"/>
        </w:rPr>
        <w:t>2894规定。</w:t>
      </w:r>
    </w:p>
    <w:p w:rsidR="005E3575" w:rsidRDefault="006046E0">
      <w:pPr>
        <w:pStyle w:val="afffffffff1"/>
        <w:ind w:left="0"/>
      </w:pPr>
      <w:r>
        <w:rPr>
          <w:rFonts w:hint="eastAsia"/>
        </w:rPr>
        <w:t>在明显位置设置场地平面示意图。绘制场地平面示意图应标明活动区域、航道设置、码头位置、医疗救护点等；应在明显位置设置紧急疏散线路图。紧急疏散线路图应标明紧急疏散线路、疏散区域等。</w:t>
      </w:r>
    </w:p>
    <w:p w:rsidR="005E3575" w:rsidRDefault="006046E0">
      <w:pPr>
        <w:pStyle w:val="afffffffff1"/>
        <w:ind w:left="0"/>
      </w:pPr>
      <w:r>
        <w:rPr>
          <w:rFonts w:hint="eastAsia"/>
        </w:rPr>
        <w:t>所提及的各区域及整个竞赛场地出入口等均应设立引导指示牌；指示牌方向指引应准确、明晰，且放置位置恰当，</w:t>
      </w:r>
    </w:p>
    <w:p w:rsidR="005E3575" w:rsidRDefault="006046E0">
      <w:pPr>
        <w:pStyle w:val="afffffffff1"/>
        <w:ind w:left="0"/>
      </w:pPr>
      <w:r>
        <w:rPr>
          <w:rFonts w:hint="eastAsia"/>
        </w:rPr>
        <w:t>按GB/T</w:t>
      </w:r>
      <w:r>
        <w:t xml:space="preserve"> </w:t>
      </w:r>
      <w:r>
        <w:rPr>
          <w:rFonts w:hint="eastAsia"/>
        </w:rPr>
        <w:t>10001.1和GB/T</w:t>
      </w:r>
      <w:r>
        <w:t xml:space="preserve"> </w:t>
      </w:r>
      <w:r>
        <w:rPr>
          <w:rFonts w:hint="eastAsia"/>
        </w:rPr>
        <w:t>10001.2设定相关标识。必要时，公共标识、活动介绍等可设置中、英文双语，其中英文译写应符合GB/T</w:t>
      </w:r>
      <w:r>
        <w:t xml:space="preserve"> </w:t>
      </w:r>
      <w:r>
        <w:rPr>
          <w:rFonts w:hint="eastAsia"/>
        </w:rPr>
        <w:t>30240.1、GB/T</w:t>
      </w:r>
      <w:r>
        <w:t xml:space="preserve"> </w:t>
      </w:r>
      <w:r>
        <w:rPr>
          <w:rFonts w:hint="eastAsia"/>
        </w:rPr>
        <w:t>30240.3、GB/T</w:t>
      </w:r>
      <w:r>
        <w:t xml:space="preserve"> </w:t>
      </w:r>
      <w:r>
        <w:rPr>
          <w:rFonts w:hint="eastAsia"/>
        </w:rPr>
        <w:t>30240.5的要求。或根据需要增加其他语种内容。</w:t>
      </w:r>
    </w:p>
    <w:p w:rsidR="005E3575" w:rsidRDefault="006046E0">
      <w:pPr>
        <w:pStyle w:val="affe"/>
        <w:spacing w:before="120" w:after="120"/>
        <w:ind w:left="0"/>
      </w:pPr>
      <w:r>
        <w:rPr>
          <w:rFonts w:hint="eastAsia"/>
        </w:rPr>
        <w:t>器材及物资准备</w:t>
      </w:r>
    </w:p>
    <w:p w:rsidR="005E3575" w:rsidRDefault="006046E0">
      <w:pPr>
        <w:pStyle w:val="afffffffff1"/>
        <w:ind w:left="0"/>
      </w:pPr>
      <w:r>
        <w:rPr>
          <w:rFonts w:hint="eastAsia"/>
        </w:rPr>
        <w:t>根据竞赛规模及竞赛规则，购买或租赁竞赛器材、安全设备和比赛用品等，具体可参见附录A</w:t>
      </w:r>
      <w:r>
        <w:sym w:font="Symbol" w:char="F020"/>
      </w:r>
      <w:r>
        <w:rPr>
          <w:rFonts w:hint="eastAsia"/>
        </w:rPr>
        <w:t>。定制奖牌、奖杯及纪念品等。</w:t>
      </w:r>
    </w:p>
    <w:p w:rsidR="005E3575" w:rsidRDefault="006046E0">
      <w:pPr>
        <w:pStyle w:val="afff2"/>
        <w:ind w:leftChars="200" w:left="794"/>
      </w:pPr>
      <w:r>
        <w:rPr>
          <w:rFonts w:hint="eastAsia"/>
        </w:rPr>
        <w:t>竞赛龙舟、裁判用品、录入系统和电子计时仪器等可采取租赁形式。</w:t>
      </w:r>
    </w:p>
    <w:p w:rsidR="005E3575" w:rsidRDefault="00BF7021">
      <w:pPr>
        <w:pStyle w:val="afffffffff1"/>
        <w:ind w:left="0"/>
      </w:pPr>
      <w:r>
        <w:rPr>
          <w:rFonts w:hint="eastAsia"/>
        </w:rPr>
        <w:t>传统龙舟</w:t>
      </w:r>
      <w:r w:rsidR="006046E0">
        <w:rPr>
          <w:rFonts w:hint="eastAsia"/>
        </w:rPr>
        <w:t>由各参赛队自备。</w:t>
      </w:r>
      <w:r w:rsidR="00D700C3">
        <w:rPr>
          <w:rFonts w:hint="eastAsia"/>
        </w:rPr>
        <w:t>标准龙舟</w:t>
      </w:r>
      <w:r w:rsidR="006046E0">
        <w:rPr>
          <w:rFonts w:hint="eastAsia"/>
        </w:rPr>
        <w:t>统一进行订购或租赁，要求相同材料和工艺制造，且为同一批次出厂的器材；龙头、龙尾、鼓、锣、舵和划桨可提出要求后，由各参赛队自备</w:t>
      </w:r>
      <w:r w:rsidR="006046E0">
        <w:t>。</w:t>
      </w:r>
    </w:p>
    <w:p w:rsidR="005E3575" w:rsidRDefault="006046E0">
      <w:pPr>
        <w:pStyle w:val="affd"/>
        <w:spacing w:before="120" w:after="120"/>
      </w:pPr>
      <w:r>
        <w:rPr>
          <w:rFonts w:hint="eastAsia"/>
        </w:rPr>
        <w:t>赛前</w:t>
      </w:r>
    </w:p>
    <w:p w:rsidR="005E3575" w:rsidRDefault="006046E0">
      <w:pPr>
        <w:pStyle w:val="affe"/>
        <w:spacing w:before="120" w:after="120"/>
        <w:ind w:left="0"/>
      </w:pPr>
      <w:r>
        <w:rPr>
          <w:rFonts w:hint="eastAsia"/>
        </w:rPr>
        <w:t>报到</w:t>
      </w:r>
    </w:p>
    <w:p w:rsidR="005E3575" w:rsidRDefault="006046E0">
      <w:pPr>
        <w:pStyle w:val="afffffffff1"/>
        <w:ind w:left="0"/>
      </w:pPr>
      <w:r>
        <w:rPr>
          <w:rFonts w:hint="eastAsia"/>
        </w:rPr>
        <w:t>裁判员、参赛队伍及相关工作人员应在正式比赛前提前两天报到。</w:t>
      </w:r>
    </w:p>
    <w:p w:rsidR="005E3575" w:rsidRDefault="006046E0">
      <w:pPr>
        <w:pStyle w:val="afffffffff1"/>
        <w:ind w:left="0"/>
      </w:pPr>
      <w:r>
        <w:rPr>
          <w:rFonts w:hint="eastAsia"/>
        </w:rPr>
        <w:t>组建裁判组，裁判组一般由总裁判长、副总裁判长、编排裁判长、检录裁判长、器材裁判长、起点裁判长、赛道裁判长、终点裁判长、计时裁判长和宣告员组成。</w:t>
      </w:r>
    </w:p>
    <w:p w:rsidR="005E3575" w:rsidRDefault="006046E0">
      <w:pPr>
        <w:pStyle w:val="afffffffff1"/>
        <w:ind w:left="0"/>
      </w:pPr>
      <w:r>
        <w:rPr>
          <w:rFonts w:hint="eastAsia"/>
        </w:rPr>
        <w:t>裁判组参考《中国龙舟竞赛规则与裁判法（2</w:t>
      </w:r>
      <w:r>
        <w:t>020</w:t>
      </w:r>
      <w:r>
        <w:rPr>
          <w:rFonts w:hint="eastAsia"/>
        </w:rPr>
        <w:t>年版）》要求完成分组抽签、编排，竞赛设施器材的检查、检验等工作。</w:t>
      </w:r>
    </w:p>
    <w:p w:rsidR="005E3575" w:rsidRDefault="006046E0">
      <w:pPr>
        <w:pStyle w:val="affe"/>
        <w:spacing w:before="120" w:after="120"/>
        <w:ind w:left="0"/>
      </w:pPr>
      <w:r>
        <w:rPr>
          <w:rFonts w:hint="eastAsia"/>
        </w:rPr>
        <w:t>培训</w:t>
      </w:r>
    </w:p>
    <w:p w:rsidR="005E3575" w:rsidRDefault="006046E0">
      <w:pPr>
        <w:pStyle w:val="afffffffff1"/>
        <w:ind w:left="0"/>
      </w:pPr>
      <w:r>
        <w:rPr>
          <w:rFonts w:hint="eastAsia"/>
        </w:rPr>
        <w:lastRenderedPageBreak/>
        <w:t>按人员标准组织相应的培训；裁判人员学习竞赛规则和裁判法等；参赛队伍学习运动员须知、比赛相关事宜等。</w:t>
      </w:r>
    </w:p>
    <w:p w:rsidR="005E3575" w:rsidRDefault="006046E0">
      <w:pPr>
        <w:pStyle w:val="afffffffff1"/>
        <w:ind w:left="0"/>
      </w:pPr>
      <w:r>
        <w:rPr>
          <w:rFonts w:hint="eastAsia"/>
        </w:rPr>
        <w:t>组织志愿者、安保人员和相关工作人员培训学习掌握工作规范、龙舟竞赛规则和赛事规程、安全防范、急救基础知识、龙舟活动应急救援预案等，并熟悉场地。</w:t>
      </w:r>
    </w:p>
    <w:p w:rsidR="005E3575" w:rsidRDefault="006046E0">
      <w:pPr>
        <w:pStyle w:val="affe"/>
        <w:spacing w:before="120" w:after="120"/>
        <w:ind w:left="0"/>
      </w:pPr>
      <w:r>
        <w:rPr>
          <w:rFonts w:hint="eastAsia"/>
        </w:rPr>
        <w:t>水上管制</w:t>
      </w:r>
    </w:p>
    <w:p w:rsidR="005E3575" w:rsidRDefault="006046E0">
      <w:pPr>
        <w:pStyle w:val="afffffffff1"/>
        <w:ind w:left="0"/>
      </w:pPr>
      <w:r>
        <w:rPr>
          <w:rFonts w:hint="eastAsia"/>
        </w:rPr>
        <w:t>竞赛前两天到竞赛结束，水上竞赛区域应设交通管制，无关船舶不应进入管制水域。</w:t>
      </w:r>
    </w:p>
    <w:p w:rsidR="005E3575" w:rsidRDefault="006046E0">
      <w:pPr>
        <w:pStyle w:val="afffffffff1"/>
        <w:ind w:left="0"/>
      </w:pPr>
      <w:r>
        <w:rPr>
          <w:rFonts w:hint="eastAsia"/>
        </w:rPr>
        <w:t>交通管制解除后，指挥相关船舶有序通过交通管制水域。</w:t>
      </w:r>
    </w:p>
    <w:p w:rsidR="005E3575" w:rsidRDefault="006046E0">
      <w:pPr>
        <w:pStyle w:val="affe"/>
        <w:spacing w:before="120" w:after="120"/>
        <w:ind w:left="0"/>
      </w:pPr>
      <w:r>
        <w:rPr>
          <w:rFonts w:hint="eastAsia"/>
        </w:rPr>
        <w:t>赛前训练</w:t>
      </w:r>
    </w:p>
    <w:p w:rsidR="005E3575" w:rsidRDefault="006046E0">
      <w:pPr>
        <w:pStyle w:val="afffffa"/>
        <w:ind w:firstLine="420"/>
      </w:pPr>
      <w:r>
        <w:rPr>
          <w:rFonts w:hint="eastAsia"/>
        </w:rPr>
        <w:t>组织各参赛队按顺序陆续进入赛道，进行赛道适应性训练。</w:t>
      </w:r>
    </w:p>
    <w:p w:rsidR="005E3575" w:rsidRDefault="006046E0">
      <w:pPr>
        <w:pStyle w:val="affe"/>
        <w:spacing w:before="120" w:after="120"/>
        <w:ind w:left="0"/>
      </w:pPr>
      <w:r>
        <w:rPr>
          <w:rFonts w:hint="eastAsia"/>
        </w:rPr>
        <w:t>岸上管制</w:t>
      </w:r>
    </w:p>
    <w:p w:rsidR="005E3575" w:rsidRDefault="006046E0">
      <w:pPr>
        <w:pStyle w:val="afffffffff1"/>
        <w:ind w:left="0"/>
      </w:pPr>
      <w:r>
        <w:rPr>
          <w:rFonts w:hint="eastAsia"/>
        </w:rPr>
        <w:t>根据赛事情况，设置交通管制区域，竞赛当天活动正式开始时间前五个小时实现交通管制。</w:t>
      </w:r>
    </w:p>
    <w:p w:rsidR="005E3575" w:rsidRDefault="006046E0">
      <w:pPr>
        <w:pStyle w:val="afffffffff1"/>
        <w:ind w:left="0"/>
      </w:pPr>
      <w:r>
        <w:rPr>
          <w:rFonts w:hint="eastAsia"/>
        </w:rPr>
        <w:t>维持交通秩序，指挥车辆通行及停放。给必要通行车辆发放通行凭证，并进行有效监管。</w:t>
      </w:r>
    </w:p>
    <w:p w:rsidR="005E3575" w:rsidRDefault="006046E0">
      <w:pPr>
        <w:pStyle w:val="afffffffff1"/>
        <w:ind w:left="0"/>
      </w:pPr>
      <w:r>
        <w:rPr>
          <w:rFonts w:hint="eastAsia"/>
        </w:rPr>
        <w:t>维持治安秩序，监督观众在指定观看区内观看比赛，并维持良好的观赛秩序，防止有跨越划定警戒线、人群过于拥挤等情况出现。</w:t>
      </w:r>
    </w:p>
    <w:p w:rsidR="005E3575" w:rsidRDefault="006046E0">
      <w:pPr>
        <w:pStyle w:val="affd"/>
        <w:spacing w:before="120" w:after="120"/>
      </w:pPr>
      <w:r>
        <w:rPr>
          <w:rFonts w:hint="eastAsia"/>
        </w:rPr>
        <w:t>竞赛开幕式</w:t>
      </w:r>
    </w:p>
    <w:p w:rsidR="005E3575" w:rsidRDefault="006046E0">
      <w:pPr>
        <w:pStyle w:val="afffffa"/>
        <w:ind w:firstLine="420"/>
      </w:pPr>
      <w:r>
        <w:rPr>
          <w:rFonts w:hint="eastAsia"/>
        </w:rPr>
        <w:t>条件允许时，可组织竞赛开幕式，具体流程可参考附录B进行；竞赛前宜安排开幕式全流程彩排。</w:t>
      </w:r>
    </w:p>
    <w:p w:rsidR="005E3575" w:rsidRDefault="006046E0">
      <w:pPr>
        <w:pStyle w:val="affd"/>
        <w:spacing w:before="120" w:after="120"/>
      </w:pPr>
      <w:r>
        <w:rPr>
          <w:rFonts w:hint="eastAsia"/>
        </w:rPr>
        <w:t>赛中</w:t>
      </w:r>
    </w:p>
    <w:p w:rsidR="005E3575" w:rsidRDefault="006046E0">
      <w:pPr>
        <w:pStyle w:val="affe"/>
        <w:spacing w:before="120" w:after="120"/>
        <w:ind w:left="0"/>
      </w:pPr>
      <w:r>
        <w:rPr>
          <w:rFonts w:hint="eastAsia"/>
        </w:rPr>
        <w:t>编排</w:t>
      </w:r>
    </w:p>
    <w:p w:rsidR="005E3575" w:rsidRDefault="006046E0">
      <w:pPr>
        <w:pStyle w:val="afffffffff1"/>
        <w:ind w:left="0"/>
      </w:pPr>
      <w:r>
        <w:rPr>
          <w:rFonts w:hint="eastAsia"/>
        </w:rPr>
        <w:t>将检录卡交检录组，将竞赛秩序单交各裁判组。</w:t>
      </w:r>
    </w:p>
    <w:p w:rsidR="005E3575" w:rsidRDefault="006046E0">
      <w:pPr>
        <w:pStyle w:val="afffffffff1"/>
        <w:ind w:left="0"/>
      </w:pPr>
      <w:r>
        <w:rPr>
          <w:rFonts w:hint="eastAsia"/>
        </w:rPr>
        <w:t>做好每组的成绩记录和编排下一赛次秩序单等工作。</w:t>
      </w:r>
    </w:p>
    <w:p w:rsidR="005E3575" w:rsidRDefault="006046E0">
      <w:pPr>
        <w:pStyle w:val="affe"/>
        <w:spacing w:before="120" w:after="120"/>
        <w:ind w:left="0"/>
      </w:pPr>
      <w:r>
        <w:rPr>
          <w:rFonts w:hint="eastAsia"/>
        </w:rPr>
        <w:t>器材</w:t>
      </w:r>
    </w:p>
    <w:p w:rsidR="005E3575" w:rsidRDefault="006046E0">
      <w:pPr>
        <w:pStyle w:val="afffffffff1"/>
        <w:ind w:left="0"/>
      </w:pPr>
      <w:r>
        <w:rPr>
          <w:rFonts w:hint="eastAsia"/>
        </w:rPr>
        <w:t>将龙舟合理、有序摆放，确保龙舟出入流畅。比赛时，快速将龙舟调整至靠平台的一侧，保障参赛队安全有序登舟。</w:t>
      </w:r>
    </w:p>
    <w:p w:rsidR="005E3575" w:rsidRDefault="006046E0">
      <w:pPr>
        <w:pStyle w:val="afffffffff1"/>
        <w:ind w:left="0"/>
      </w:pPr>
      <w:r>
        <w:rPr>
          <w:rFonts w:hint="eastAsia"/>
        </w:rPr>
        <w:t>每组结束后，指挥各参赛队有序停靠登舟平台上岸，并清点运动员人数，检查龙舟和附属装置有无损坏，及时通知器材的维修或补充。</w:t>
      </w:r>
    </w:p>
    <w:p w:rsidR="005E3575" w:rsidRDefault="006046E0">
      <w:pPr>
        <w:pStyle w:val="afffffffff1"/>
        <w:ind w:left="0"/>
      </w:pPr>
      <w:r>
        <w:rPr>
          <w:rFonts w:hint="eastAsia"/>
        </w:rPr>
        <w:t>保持与检录裁判组的联系和配合，及时掌握比赛进程，加强登舟平台附近水域的管理，确保龙舟出入登舟平台安全、有序、流畅。</w:t>
      </w:r>
    </w:p>
    <w:p w:rsidR="005E3575" w:rsidRDefault="006046E0">
      <w:pPr>
        <w:pStyle w:val="affe"/>
        <w:spacing w:before="120" w:after="120"/>
        <w:ind w:left="0"/>
      </w:pPr>
      <w:r>
        <w:rPr>
          <w:rFonts w:hint="eastAsia"/>
        </w:rPr>
        <w:t>检录</w:t>
      </w:r>
    </w:p>
    <w:p w:rsidR="005E3575" w:rsidRDefault="006046E0">
      <w:pPr>
        <w:pStyle w:val="afffffffff1"/>
        <w:ind w:left="0"/>
      </w:pPr>
      <w:r>
        <w:rPr>
          <w:rFonts w:hint="eastAsia"/>
        </w:rPr>
        <w:t>各参赛队应提前30</w:t>
      </w:r>
      <w:r>
        <w:t xml:space="preserve"> </w:t>
      </w:r>
      <w:r>
        <w:rPr>
          <w:rFonts w:hint="eastAsia"/>
        </w:rPr>
        <w:t>m</w:t>
      </w:r>
      <w:r>
        <w:t>in</w:t>
      </w:r>
      <w:r>
        <w:rPr>
          <w:rFonts w:hint="eastAsia"/>
        </w:rPr>
        <w:t>到达检录处集合报到，接受裁判点名、身份验证和服装检查。超过检录时间15</w:t>
      </w:r>
      <w:r>
        <w:t xml:space="preserve"> </w:t>
      </w:r>
      <w:r>
        <w:rPr>
          <w:rFonts w:hint="eastAsia"/>
        </w:rPr>
        <w:t>m</w:t>
      </w:r>
      <w:r>
        <w:t>in</w:t>
      </w:r>
      <w:r>
        <w:rPr>
          <w:rFonts w:hint="eastAsia"/>
        </w:rPr>
        <w:t>未到达检录区的参赛队，按弃权处理。</w:t>
      </w:r>
    </w:p>
    <w:p w:rsidR="005E3575" w:rsidRDefault="006046E0">
      <w:pPr>
        <w:pStyle w:val="afffffffff1"/>
        <w:ind w:left="0"/>
      </w:pPr>
      <w:r>
        <w:rPr>
          <w:rFonts w:hint="eastAsia"/>
        </w:rPr>
        <w:t>检录时，教练员(队长)声明减员，按规则“参赛减员”条款执行，经裁判员许可,该队本场比赛方可减员参赛。凡违反本条款规定的，取消该队比赛资格。</w:t>
      </w:r>
    </w:p>
    <w:p w:rsidR="005E3575" w:rsidRDefault="006046E0">
      <w:pPr>
        <w:pStyle w:val="afffffffff1"/>
        <w:ind w:left="0"/>
      </w:pPr>
      <w:r>
        <w:rPr>
          <w:rFonts w:hint="eastAsia"/>
        </w:rPr>
        <w:t>组织每组参赛队伍进行赛道抽签，并及时将抽签结果通报各裁判组。</w:t>
      </w:r>
    </w:p>
    <w:p w:rsidR="005E3575" w:rsidRDefault="006046E0">
      <w:pPr>
        <w:pStyle w:val="afffffffff1"/>
        <w:ind w:left="0"/>
      </w:pPr>
      <w:r>
        <w:rPr>
          <w:rFonts w:hint="eastAsia"/>
        </w:rPr>
        <w:t>掌握比赛进程，按时间要求有序引导各组参赛龙舟登舟、到达比赛起航平台，并向助理发令员说明缺席情况。</w:t>
      </w:r>
    </w:p>
    <w:p w:rsidR="005E3575" w:rsidRDefault="006046E0">
      <w:pPr>
        <w:pStyle w:val="affe"/>
        <w:spacing w:before="120" w:after="120"/>
        <w:ind w:left="0"/>
      </w:pPr>
      <w:r>
        <w:rPr>
          <w:rFonts w:hint="eastAsia"/>
        </w:rPr>
        <w:t>起点</w:t>
      </w:r>
    </w:p>
    <w:p w:rsidR="005E3575" w:rsidRDefault="006046E0">
      <w:pPr>
        <w:pStyle w:val="afffffffff1"/>
        <w:ind w:left="0"/>
      </w:pPr>
      <w:r>
        <w:rPr>
          <w:rFonts w:hint="eastAsia"/>
        </w:rPr>
        <w:t>赛前3</w:t>
      </w:r>
      <w:r>
        <w:t xml:space="preserve"> min</w:t>
      </w:r>
      <w:r>
        <w:rPr>
          <w:rFonts w:hint="eastAsia"/>
        </w:rPr>
        <w:t>各参赛队进入赛道，赛前</w:t>
      </w:r>
      <w:r>
        <w:t>2 min</w:t>
      </w:r>
      <w:r>
        <w:rPr>
          <w:rFonts w:hint="eastAsia"/>
        </w:rPr>
        <w:t>核实赛队信息；赛前</w:t>
      </w:r>
      <w:r>
        <w:t>1 min</w:t>
      </w:r>
      <w:r>
        <w:rPr>
          <w:rFonts w:hint="eastAsia"/>
        </w:rPr>
        <w:t>让各参赛龙舟保持稳定状态，并取齐（龙舟龙头前沿稳定在起航线上）。</w:t>
      </w:r>
    </w:p>
    <w:p w:rsidR="005E3575" w:rsidRDefault="006046E0">
      <w:pPr>
        <w:pStyle w:val="afffffffff1"/>
        <w:ind w:left="0"/>
      </w:pPr>
      <w:r>
        <w:rPr>
          <w:rFonts w:hint="eastAsia"/>
        </w:rPr>
        <w:t>各参赛队准备就绪后，发令员应进行提示，并做好开始计时准备；开始发令，口令为“各队注意—预备—划”，并同时鸣笛。</w:t>
      </w:r>
    </w:p>
    <w:p w:rsidR="005E3575" w:rsidRDefault="006046E0">
      <w:pPr>
        <w:pStyle w:val="affe"/>
        <w:spacing w:before="120" w:after="120"/>
        <w:ind w:left="0"/>
      </w:pPr>
      <w:r>
        <w:rPr>
          <w:rFonts w:hint="eastAsia"/>
        </w:rPr>
        <w:lastRenderedPageBreak/>
        <w:t>赛道</w:t>
      </w:r>
    </w:p>
    <w:p w:rsidR="005E3575" w:rsidRDefault="006046E0">
      <w:pPr>
        <w:pStyle w:val="afffffffff1"/>
        <w:ind w:left="0"/>
      </w:pPr>
      <w:r>
        <w:rPr>
          <w:rFonts w:hint="eastAsia"/>
        </w:rPr>
        <w:t>按（</w:t>
      </w:r>
      <w:r>
        <w:t>2</w:t>
      </w:r>
      <w:r>
        <w:rPr>
          <w:rFonts w:hint="eastAsia"/>
        </w:rPr>
        <w:t>～4）条赛道配备一条的标准配置裁判艇，负责尾随竞赛龙舟，观察比赛中龙舟是否有犯规现象，并进行相应的判罚。</w:t>
      </w:r>
    </w:p>
    <w:p w:rsidR="005E3575" w:rsidRDefault="006046E0">
      <w:pPr>
        <w:pStyle w:val="afffffffff1"/>
        <w:ind w:left="0"/>
      </w:pPr>
      <w:r>
        <w:rPr>
          <w:rFonts w:hint="eastAsia"/>
        </w:rPr>
        <w:t>裁判艇和救生艇相互配合，遇龙舟相撞、沉船、翻船等严重犯规现象时，快速开展救助，确保赛事的流畅和参赛队员的人身安全。</w:t>
      </w:r>
    </w:p>
    <w:p w:rsidR="005E3575" w:rsidRDefault="006046E0">
      <w:pPr>
        <w:pStyle w:val="affe"/>
        <w:spacing w:before="120" w:after="120"/>
        <w:ind w:left="0"/>
      </w:pPr>
      <w:r>
        <w:rPr>
          <w:rFonts w:hint="eastAsia"/>
        </w:rPr>
        <w:t>终点</w:t>
      </w:r>
    </w:p>
    <w:p w:rsidR="005E3575" w:rsidRDefault="006046E0">
      <w:pPr>
        <w:pStyle w:val="afffffffff1"/>
        <w:ind w:left="0"/>
      </w:pPr>
      <w:r>
        <w:rPr>
          <w:rFonts w:hint="eastAsia"/>
        </w:rPr>
        <w:t>按《中国龙舟竞赛规则与裁判法（2</w:t>
      </w:r>
      <w:r>
        <w:t>020</w:t>
      </w:r>
      <w:r>
        <w:rPr>
          <w:rFonts w:hint="eastAsia"/>
        </w:rPr>
        <w:t>年版）》要求做好计时工作及发令及终点冲刺的监控。</w:t>
      </w:r>
    </w:p>
    <w:p w:rsidR="005E3575" w:rsidRDefault="006046E0">
      <w:pPr>
        <w:pStyle w:val="afffffffff1"/>
        <w:ind w:left="0"/>
      </w:pPr>
      <w:r>
        <w:rPr>
          <w:rFonts w:hint="eastAsia"/>
        </w:rPr>
        <w:t>参赛龙舟到达终点后，裁判员应指挥各参赛队及时离开终点，到指定的码头停靠，并回收龙舟与比赛用具。</w:t>
      </w:r>
    </w:p>
    <w:p w:rsidR="005E3575" w:rsidRDefault="006046E0">
      <w:pPr>
        <w:pStyle w:val="afffffffff1"/>
        <w:ind w:left="0"/>
      </w:pPr>
      <w:r>
        <w:rPr>
          <w:rFonts w:hint="eastAsia"/>
        </w:rPr>
        <w:t>以龙舟(龙头)最前端到达终点线，即为划完全程；由终点裁判员根据龙舟通过终点线的先后顺序判定各参赛队伍名次。</w:t>
      </w:r>
    </w:p>
    <w:p w:rsidR="005E3575" w:rsidRDefault="00D700C3">
      <w:pPr>
        <w:pStyle w:val="afffffffff1"/>
        <w:ind w:left="0"/>
      </w:pPr>
      <w:r>
        <w:rPr>
          <w:rFonts w:hint="eastAsia"/>
        </w:rPr>
        <w:t>标准</w:t>
      </w:r>
      <w:r w:rsidR="00D457C2">
        <w:rPr>
          <w:rFonts w:hint="eastAsia"/>
        </w:rPr>
        <w:t>龙舟</w:t>
      </w:r>
      <w:r w:rsidR="006046E0">
        <w:rPr>
          <w:rFonts w:hint="eastAsia"/>
        </w:rPr>
        <w:t>通过终点后，应听从终点裁判员指挥划回登舟码头，接受器材裁判员的检查，并交还器材，未经检查的队伍不应上岸，也不应与外界接触。待器材裁判员检查完毕，运动员上岸后，赛队方为完成该场比赛。</w:t>
      </w:r>
    </w:p>
    <w:p w:rsidR="005E3575" w:rsidRDefault="006046E0">
      <w:pPr>
        <w:pStyle w:val="affe"/>
        <w:spacing w:before="120" w:after="120"/>
        <w:ind w:left="0"/>
      </w:pPr>
      <w:r>
        <w:rPr>
          <w:rFonts w:hint="eastAsia"/>
        </w:rPr>
        <w:t>犯规及处罚</w:t>
      </w:r>
    </w:p>
    <w:p w:rsidR="005E3575" w:rsidRDefault="006046E0">
      <w:pPr>
        <w:pStyle w:val="afffffa"/>
        <w:spacing w:before="120" w:after="120"/>
        <w:ind w:firstLine="420"/>
      </w:pPr>
      <w:r>
        <w:rPr>
          <w:rFonts w:hint="eastAsia"/>
        </w:rPr>
        <w:t>竞赛过程若参赛队伍发生如抢航、窜道等犯规行为，其处罚按《中国龙舟竞赛规则与裁判法（2</w:t>
      </w:r>
      <w:r>
        <w:t>020</w:t>
      </w:r>
      <w:r>
        <w:rPr>
          <w:rFonts w:hint="eastAsia"/>
        </w:rPr>
        <w:t>年版）》规定进行。</w:t>
      </w:r>
    </w:p>
    <w:p w:rsidR="005E3575" w:rsidRDefault="006046E0">
      <w:pPr>
        <w:pStyle w:val="affe"/>
        <w:spacing w:before="120" w:after="120"/>
        <w:ind w:left="0"/>
      </w:pPr>
      <w:r>
        <w:rPr>
          <w:rFonts w:hint="eastAsia"/>
        </w:rPr>
        <w:t>赛事报道</w:t>
      </w:r>
    </w:p>
    <w:p w:rsidR="005E3575" w:rsidRDefault="006046E0">
      <w:pPr>
        <w:pStyle w:val="afffffa"/>
        <w:spacing w:before="120" w:after="120"/>
        <w:ind w:firstLine="420"/>
      </w:pPr>
      <w:r>
        <w:rPr>
          <w:rFonts w:hint="eastAsia"/>
        </w:rPr>
        <w:t>在起点、赛道、终点等区域安排摄制竞赛录像；条件允许时，可全程安排录像或直播。</w:t>
      </w:r>
    </w:p>
    <w:p w:rsidR="005E3575" w:rsidRDefault="006046E0">
      <w:pPr>
        <w:pStyle w:val="affe"/>
        <w:spacing w:before="120" w:after="120"/>
        <w:ind w:left="0"/>
      </w:pPr>
      <w:r>
        <w:rPr>
          <w:rFonts w:hint="eastAsia"/>
        </w:rPr>
        <w:t>医疗救援</w:t>
      </w:r>
    </w:p>
    <w:p w:rsidR="005E3575" w:rsidRDefault="006046E0">
      <w:pPr>
        <w:pStyle w:val="afffffffff1"/>
        <w:ind w:left="0"/>
      </w:pPr>
      <w:r>
        <w:rPr>
          <w:rFonts w:hint="eastAsia"/>
        </w:rPr>
        <w:t>视竞赛规模及人流情况，设置充足的医疗救援设施；其中至少在竞赛区安排1辆救护车，在运动员检录处和赛道终点处（主席台旁）各设置一个医疗救援点，每个救援点应至少配备一名医生和一名护士，并配备必备的急救药品和</w:t>
      </w:r>
      <w:r>
        <w:t>自动体外心脏除颤器</w:t>
      </w:r>
      <w:r>
        <w:rPr>
          <w:rFonts w:hint="eastAsia"/>
        </w:rPr>
        <w:t>（AED）等。</w:t>
      </w:r>
    </w:p>
    <w:p w:rsidR="005E3575" w:rsidRDefault="006046E0">
      <w:pPr>
        <w:pStyle w:val="afffffffff1"/>
        <w:ind w:left="0"/>
      </w:pPr>
      <w:r>
        <w:rPr>
          <w:rFonts w:hint="eastAsia"/>
        </w:rPr>
        <w:t>组织实施医疗保障工作方案，部署落实医务人员、救护车辆按时到岗，检查急救设备、物资完备情况，全程做好赛事现场应急救护、院前院内救治等医疗救援工作。</w:t>
      </w:r>
    </w:p>
    <w:p w:rsidR="005E3575" w:rsidRDefault="006046E0">
      <w:pPr>
        <w:pStyle w:val="afffffffff1"/>
        <w:ind w:left="0"/>
      </w:pPr>
      <w:r>
        <w:rPr>
          <w:rFonts w:hint="eastAsia"/>
        </w:rPr>
        <w:t>配备消防车、冲锋舟（配备救生衣、救生圈、漂浮绳等救生用品）及消防救援人员。</w:t>
      </w:r>
    </w:p>
    <w:p w:rsidR="005E3575" w:rsidRDefault="006046E0">
      <w:pPr>
        <w:pStyle w:val="affe"/>
        <w:spacing w:before="120" w:after="120"/>
        <w:ind w:left="0"/>
      </w:pPr>
      <w:r>
        <w:rPr>
          <w:rFonts w:hint="eastAsia"/>
        </w:rPr>
        <w:t>环境卫生</w:t>
      </w:r>
    </w:p>
    <w:p w:rsidR="005E3575" w:rsidRDefault="006046E0">
      <w:pPr>
        <w:pStyle w:val="afffffffff1"/>
        <w:ind w:left="0"/>
      </w:pPr>
      <w:r>
        <w:rPr>
          <w:rFonts w:hint="eastAsia"/>
        </w:rPr>
        <w:t>现场设置垃圾桶，并开展垃圾分类回收，维持现场和竞赛水域的公共卫生。</w:t>
      </w:r>
    </w:p>
    <w:p w:rsidR="005E3575" w:rsidRDefault="006046E0">
      <w:pPr>
        <w:pStyle w:val="afffffffff1"/>
        <w:ind w:left="0"/>
      </w:pPr>
      <w:r>
        <w:rPr>
          <w:rFonts w:hint="eastAsia"/>
        </w:rPr>
        <w:t>增设充足的移动卫生间、洗手盆等公共卫生设施，并保持干净整洁。</w:t>
      </w:r>
    </w:p>
    <w:p w:rsidR="005E3575" w:rsidRDefault="006046E0">
      <w:pPr>
        <w:pStyle w:val="afffffffff1"/>
        <w:ind w:left="0"/>
      </w:pPr>
      <w:r>
        <w:rPr>
          <w:rFonts w:hint="eastAsia"/>
        </w:rPr>
        <w:t>每天早晚至少进行一次大规模的卫生清洁，期间，安排清洁人员流动巡察保洁。赛事结束后及时进行大规模清扫。</w:t>
      </w:r>
    </w:p>
    <w:p w:rsidR="005E3575" w:rsidRDefault="006046E0">
      <w:pPr>
        <w:pStyle w:val="affd"/>
        <w:spacing w:before="120" w:after="120"/>
      </w:pPr>
      <w:r>
        <w:rPr>
          <w:rFonts w:hint="eastAsia"/>
        </w:rPr>
        <w:t>赛后</w:t>
      </w:r>
    </w:p>
    <w:p w:rsidR="005E3575" w:rsidRDefault="006046E0">
      <w:pPr>
        <w:pStyle w:val="affe"/>
        <w:spacing w:before="120" w:after="120"/>
        <w:ind w:left="0"/>
      </w:pPr>
      <w:r>
        <w:rPr>
          <w:rFonts w:hint="eastAsia"/>
        </w:rPr>
        <w:t>颁奖仪式</w:t>
      </w:r>
    </w:p>
    <w:p w:rsidR="005E3575" w:rsidRDefault="006046E0">
      <w:pPr>
        <w:pStyle w:val="afffffffff1"/>
        <w:ind w:left="0"/>
      </w:pPr>
      <w:r>
        <w:rPr>
          <w:rFonts w:hint="eastAsia"/>
        </w:rPr>
        <w:t>颁奖台设置前（3～6）名颁奖，颁奖台中间位置从左至右应设置为: 面向领奖台，中间第一名，中间靠右第二名，中间靠左第三名，其后名次依次站列。</w:t>
      </w:r>
    </w:p>
    <w:p w:rsidR="005E3575" w:rsidRDefault="006046E0">
      <w:pPr>
        <w:pStyle w:val="afffffffff1"/>
        <w:ind w:left="0"/>
      </w:pPr>
      <w:r>
        <w:rPr>
          <w:rFonts w:hint="eastAsia"/>
        </w:rPr>
        <w:t>颁奖仪式开始前15</w:t>
      </w:r>
      <w:r>
        <w:t xml:space="preserve"> </w:t>
      </w:r>
      <w:r>
        <w:rPr>
          <w:rFonts w:hint="eastAsia"/>
        </w:rPr>
        <w:t>m</w:t>
      </w:r>
      <w:r>
        <w:t>in</w:t>
      </w:r>
      <w:r>
        <w:rPr>
          <w:rFonts w:hint="eastAsia"/>
        </w:rPr>
        <w:t>，工作人员负责引领获奖队代表到颁奖等候区。颁奖顺序:从第6</w:t>
      </w:r>
      <w:r>
        <w:t>(</w:t>
      </w:r>
      <w:r>
        <w:rPr>
          <w:rFonts w:hint="eastAsia"/>
        </w:rPr>
        <w:t>3</w:t>
      </w:r>
      <w:r>
        <w:t>)</w:t>
      </w:r>
      <w:r>
        <w:rPr>
          <w:rFonts w:hint="eastAsia"/>
        </w:rPr>
        <w:t>名开始颁奖，第1名最后颁奖。</w:t>
      </w:r>
    </w:p>
    <w:p w:rsidR="005E3575" w:rsidRDefault="006046E0">
      <w:pPr>
        <w:pStyle w:val="afffffffff1"/>
        <w:ind w:left="0"/>
      </w:pPr>
      <w:r>
        <w:rPr>
          <w:rFonts w:hint="eastAsia"/>
        </w:rPr>
        <w:t>颁奖程序宜按以下流程进行:</w:t>
      </w:r>
    </w:p>
    <w:p w:rsidR="005E3575" w:rsidRDefault="006046E0">
      <w:pPr>
        <w:pStyle w:val="af5"/>
        <w:numPr>
          <w:ilvl w:val="0"/>
          <w:numId w:val="34"/>
        </w:numPr>
      </w:pPr>
      <w:r>
        <w:rPr>
          <w:rFonts w:hint="eastAsia"/>
        </w:rPr>
        <w:t>主持人宣布颁奖仪式开始;</w:t>
      </w:r>
    </w:p>
    <w:p w:rsidR="005E3575" w:rsidRDefault="006046E0">
      <w:pPr>
        <w:pStyle w:val="af5"/>
        <w:numPr>
          <w:ilvl w:val="0"/>
          <w:numId w:val="34"/>
        </w:numPr>
      </w:pPr>
      <w:r>
        <w:rPr>
          <w:rFonts w:hint="eastAsia"/>
        </w:rPr>
        <w:t>请获奖运动员、颁奖嘉宾入场;</w:t>
      </w:r>
    </w:p>
    <w:p w:rsidR="005E3575" w:rsidRDefault="006046E0">
      <w:pPr>
        <w:pStyle w:val="af5"/>
        <w:numPr>
          <w:ilvl w:val="0"/>
          <w:numId w:val="34"/>
        </w:numPr>
      </w:pPr>
      <w:r>
        <w:rPr>
          <w:rFonts w:hint="eastAsia"/>
        </w:rPr>
        <w:t>按照从低到高的顺序宣布获奖的龙舟队，获奖龙舟队代表依次登上领奖台;</w:t>
      </w:r>
    </w:p>
    <w:p w:rsidR="005E3575" w:rsidRDefault="006046E0">
      <w:pPr>
        <w:pStyle w:val="af5"/>
        <w:numPr>
          <w:ilvl w:val="0"/>
          <w:numId w:val="34"/>
        </w:numPr>
      </w:pPr>
      <w:r>
        <w:rPr>
          <w:rFonts w:hint="eastAsia"/>
        </w:rPr>
        <w:lastRenderedPageBreak/>
        <w:t>介绍颁发奖牌的嘉宾，由嘉宾为第6、5、4、3、2、1名龙舟队代表颁发奖牌;</w:t>
      </w:r>
    </w:p>
    <w:p w:rsidR="005E3575" w:rsidRDefault="006046E0">
      <w:pPr>
        <w:pStyle w:val="af5"/>
        <w:numPr>
          <w:ilvl w:val="0"/>
          <w:numId w:val="34"/>
        </w:numPr>
      </w:pPr>
      <w:r>
        <w:rPr>
          <w:rFonts w:hint="eastAsia"/>
        </w:rPr>
        <w:t>介绍颁发其他物品的嘉宾，由嘉宾为第6、5、4、3、2、1名龙舟队代表颁发其他物品;</w:t>
      </w:r>
    </w:p>
    <w:p w:rsidR="005E3575" w:rsidRDefault="006046E0">
      <w:pPr>
        <w:pStyle w:val="af5"/>
        <w:numPr>
          <w:ilvl w:val="0"/>
          <w:numId w:val="34"/>
        </w:numPr>
      </w:pPr>
      <w:r>
        <w:rPr>
          <w:rFonts w:hint="eastAsia"/>
        </w:rPr>
        <w:t>主持人宣布颁奖嘉宾和代表合影留念;</w:t>
      </w:r>
    </w:p>
    <w:p w:rsidR="005E3575" w:rsidRDefault="006046E0">
      <w:pPr>
        <w:pStyle w:val="af5"/>
        <w:numPr>
          <w:ilvl w:val="0"/>
          <w:numId w:val="34"/>
        </w:numPr>
      </w:pPr>
      <w:r>
        <w:rPr>
          <w:rFonts w:hint="eastAsia"/>
        </w:rPr>
        <w:t>主持人宣布颁奖仪式结束。</w:t>
      </w:r>
    </w:p>
    <w:p w:rsidR="005E3575" w:rsidRDefault="006046E0">
      <w:pPr>
        <w:pStyle w:val="affe"/>
        <w:spacing w:before="120" w:after="120"/>
        <w:ind w:left="0"/>
      </w:pPr>
      <w:r>
        <w:rPr>
          <w:rFonts w:hint="eastAsia"/>
        </w:rPr>
        <w:t>成绩公布</w:t>
      </w:r>
    </w:p>
    <w:p w:rsidR="005E3575" w:rsidRDefault="006046E0">
      <w:pPr>
        <w:pStyle w:val="afffffa"/>
        <w:ind w:firstLine="420"/>
      </w:pPr>
      <w:r>
        <w:rPr>
          <w:rFonts w:hint="eastAsia"/>
        </w:rPr>
        <w:t>主办方应在竞赛结束后的三天内，通过官方网站等途径公布各竞赛队伍的成绩及获胜信息。</w:t>
      </w:r>
    </w:p>
    <w:p w:rsidR="005E3575" w:rsidRDefault="006046E0">
      <w:pPr>
        <w:pStyle w:val="affc"/>
        <w:spacing w:before="240" w:after="240"/>
      </w:pPr>
      <w:bookmarkStart w:id="23" w:name="BookMark8"/>
      <w:r>
        <w:rPr>
          <w:rFonts w:hint="eastAsia"/>
        </w:rPr>
        <w:t>竞赛管理</w:t>
      </w:r>
    </w:p>
    <w:p w:rsidR="005E3575" w:rsidRDefault="006046E0">
      <w:pPr>
        <w:pStyle w:val="affd"/>
        <w:spacing w:before="120" w:after="120"/>
      </w:pPr>
      <w:r>
        <w:rPr>
          <w:rFonts w:hint="eastAsia"/>
        </w:rPr>
        <w:t>组织机构要求</w:t>
      </w:r>
    </w:p>
    <w:p w:rsidR="005E3575" w:rsidRDefault="006046E0">
      <w:pPr>
        <w:pStyle w:val="affe"/>
        <w:spacing w:before="120" w:after="120"/>
        <w:ind w:left="0"/>
      </w:pPr>
      <w:r>
        <w:rPr>
          <w:rFonts w:hint="eastAsia"/>
        </w:rPr>
        <w:t>主办方</w:t>
      </w:r>
    </w:p>
    <w:p w:rsidR="005E3575" w:rsidRDefault="006046E0">
      <w:pPr>
        <w:pStyle w:val="afffffa"/>
        <w:ind w:firstLine="420"/>
      </w:pPr>
      <w:r>
        <w:rPr>
          <w:rFonts w:hint="eastAsia"/>
        </w:rPr>
        <w:t>主办方负责包括但不限于：</w:t>
      </w:r>
    </w:p>
    <w:p w:rsidR="005E3575" w:rsidRDefault="006046E0">
      <w:pPr>
        <w:pStyle w:val="af2"/>
      </w:pPr>
      <w:r>
        <w:rPr>
          <w:rFonts w:hint="eastAsia"/>
        </w:rPr>
        <w:t>负责上传下达、协调、联络工作；</w:t>
      </w:r>
    </w:p>
    <w:p w:rsidR="005E3575" w:rsidRDefault="006046E0">
      <w:pPr>
        <w:pStyle w:val="af2"/>
      </w:pPr>
      <w:r>
        <w:rPr>
          <w:rFonts w:hint="eastAsia"/>
        </w:rPr>
        <w:t>负责督促、联络各单位出队；</w:t>
      </w:r>
    </w:p>
    <w:p w:rsidR="005E3575" w:rsidRDefault="006046E0">
      <w:pPr>
        <w:pStyle w:val="af2"/>
      </w:pPr>
      <w:r>
        <w:rPr>
          <w:rFonts w:hint="eastAsia"/>
        </w:rPr>
        <w:t>负责邀请相关领导参加；</w:t>
      </w:r>
    </w:p>
    <w:p w:rsidR="005E3575" w:rsidRDefault="006046E0">
      <w:pPr>
        <w:pStyle w:val="af2"/>
      </w:pPr>
      <w:r>
        <w:rPr>
          <w:rFonts w:hint="eastAsia"/>
        </w:rPr>
        <w:t>负责经费申请；</w:t>
      </w:r>
    </w:p>
    <w:p w:rsidR="005E3575" w:rsidRDefault="006046E0">
      <w:pPr>
        <w:pStyle w:val="af2"/>
      </w:pPr>
      <w:r>
        <w:rPr>
          <w:rFonts w:hint="eastAsia"/>
        </w:rPr>
        <w:t>协助承办方制作奖品、组织颁奖仪式、发放有关奖品；</w:t>
      </w:r>
    </w:p>
    <w:p w:rsidR="005E3575" w:rsidRDefault="006046E0">
      <w:pPr>
        <w:pStyle w:val="af2"/>
      </w:pPr>
      <w:r>
        <w:rPr>
          <w:rFonts w:hint="eastAsia"/>
        </w:rPr>
        <w:t>做好相关会务工作。</w:t>
      </w:r>
    </w:p>
    <w:p w:rsidR="005E3575" w:rsidRDefault="006046E0">
      <w:pPr>
        <w:pStyle w:val="affe"/>
        <w:spacing w:before="120" w:after="120"/>
        <w:ind w:left="0"/>
      </w:pPr>
      <w:r>
        <w:rPr>
          <w:rFonts w:hint="eastAsia"/>
        </w:rPr>
        <w:t>承办方</w:t>
      </w:r>
    </w:p>
    <w:p w:rsidR="005E3575" w:rsidRDefault="006046E0" w:rsidP="001F24F4">
      <w:pPr>
        <w:pStyle w:val="afffffffff1"/>
        <w:ind w:leftChars="-1" w:left="-2"/>
      </w:pPr>
      <w:r>
        <w:rPr>
          <w:rFonts w:hint="eastAsia"/>
        </w:rPr>
        <w:t>承办方应为</w:t>
      </w:r>
      <w:r w:rsidR="009C2FC2" w:rsidRPr="009C2FC2">
        <w:rPr>
          <w:rFonts w:hint="eastAsia"/>
        </w:rPr>
        <w:t>政府部门或具有独立法人资格的企事业单位、社会团体</w:t>
      </w:r>
      <w:r w:rsidR="00D700C3">
        <w:rPr>
          <w:rFonts w:hint="eastAsia"/>
        </w:rPr>
        <w:t>。</w:t>
      </w:r>
    </w:p>
    <w:p w:rsidR="005E3575" w:rsidRDefault="006046E0">
      <w:pPr>
        <w:pStyle w:val="afffffffff1"/>
        <w:ind w:left="0"/>
      </w:pPr>
      <w:r>
        <w:rPr>
          <w:rFonts w:hint="eastAsia"/>
        </w:rPr>
        <w:t>成立赛事组委会，明确相关职责。组委会下设职能组，包括但不限于：综合协调、赛场建设、竞赛组织、场地保障、宣传报道、安全保卫、水上救援、医疗救护、队伍管理及志愿者服务和颁奖仪式等职能。</w:t>
      </w:r>
    </w:p>
    <w:p w:rsidR="005E3575" w:rsidRDefault="006046E0">
      <w:pPr>
        <w:pStyle w:val="afffffffff1"/>
        <w:ind w:left="0"/>
      </w:pPr>
      <w:r>
        <w:rPr>
          <w:rFonts w:hint="eastAsia"/>
        </w:rPr>
        <w:t>综合协调组负责包括但不限于：</w:t>
      </w:r>
    </w:p>
    <w:p w:rsidR="005E3575" w:rsidRDefault="006046E0">
      <w:pPr>
        <w:pStyle w:val="af2"/>
      </w:pPr>
      <w:r>
        <w:rPr>
          <w:rFonts w:hint="eastAsia"/>
        </w:rPr>
        <w:t>负责赛事活动的组织开展、部门协调、工作调度和监督管理；</w:t>
      </w:r>
    </w:p>
    <w:p w:rsidR="005E3575" w:rsidRDefault="006046E0">
      <w:pPr>
        <w:pStyle w:val="af2"/>
      </w:pPr>
      <w:r>
        <w:rPr>
          <w:rFonts w:hint="eastAsia"/>
        </w:rPr>
        <w:t>落实出席开幕式、颁奖仪式领导、嘉宾名单；</w:t>
      </w:r>
    </w:p>
    <w:p w:rsidR="005E3575" w:rsidRDefault="006046E0">
      <w:pPr>
        <w:pStyle w:val="af2"/>
      </w:pPr>
      <w:r>
        <w:rPr>
          <w:rFonts w:hint="eastAsia"/>
        </w:rPr>
        <w:t>落实联络邀请工作，安排领导、嘉宾出席仪式、颁奖；</w:t>
      </w:r>
    </w:p>
    <w:p w:rsidR="005E3575" w:rsidRDefault="006046E0">
      <w:pPr>
        <w:pStyle w:val="af2"/>
      </w:pPr>
      <w:r>
        <w:rPr>
          <w:rFonts w:hint="eastAsia"/>
        </w:rPr>
        <w:t>完成组委会交办的其他工作。</w:t>
      </w:r>
    </w:p>
    <w:p w:rsidR="005E3575" w:rsidRDefault="006046E0">
      <w:pPr>
        <w:pStyle w:val="afffffffff1"/>
        <w:ind w:left="0"/>
      </w:pPr>
      <w:r>
        <w:rPr>
          <w:rFonts w:hint="eastAsia"/>
        </w:rPr>
        <w:t>赛场建设组负责包括但不限于：</w:t>
      </w:r>
    </w:p>
    <w:p w:rsidR="005E3575" w:rsidRDefault="006046E0">
      <w:pPr>
        <w:pStyle w:val="af2"/>
      </w:pPr>
      <w:r>
        <w:rPr>
          <w:rFonts w:hint="eastAsia"/>
        </w:rPr>
        <w:t>负责水上竞赛设施建设：包括赛道、登舟平台、起航平台、点睛平台等；</w:t>
      </w:r>
    </w:p>
    <w:p w:rsidR="005E3575" w:rsidRDefault="006046E0">
      <w:pPr>
        <w:pStyle w:val="af2"/>
      </w:pPr>
      <w:r>
        <w:rPr>
          <w:rFonts w:hint="eastAsia"/>
        </w:rPr>
        <w:t>负责竞赛器材的购买、订制或租赁：包括竞赛龙舟、裁判用品、录入系统和电子计时仪器等；</w:t>
      </w:r>
    </w:p>
    <w:p w:rsidR="005E3575" w:rsidRDefault="006046E0">
      <w:pPr>
        <w:pStyle w:val="af2"/>
      </w:pPr>
      <w:r>
        <w:rPr>
          <w:rFonts w:hint="eastAsia"/>
        </w:rPr>
        <w:t>负责岸上场地布置：包括主席台布置和围蔽、颁奖台、奖品台搭建和围蔽、运动员营地棚搭建和围蔽、检录区搭建和围蔽、起点和终点裁判工作台搭建、周边道路指示牌、队伍指引牌、成绩公布栏、宣传彩旗、宣传横幅、广告标语制作、赛事音响总工程、现场实况设置、移动卫生间、工作摊位等；</w:t>
      </w:r>
    </w:p>
    <w:p w:rsidR="005E3575" w:rsidRDefault="006046E0">
      <w:pPr>
        <w:pStyle w:val="af2"/>
      </w:pPr>
      <w:r>
        <w:rPr>
          <w:rFonts w:hint="eastAsia"/>
        </w:rPr>
        <w:t>对赛事临时建筑进行监督和验收；</w:t>
      </w:r>
    </w:p>
    <w:p w:rsidR="005E3575" w:rsidRDefault="006046E0">
      <w:pPr>
        <w:pStyle w:val="af2"/>
      </w:pPr>
      <w:r>
        <w:rPr>
          <w:rFonts w:hint="eastAsia"/>
        </w:rPr>
        <w:t>完成组委会交办的其他工作。</w:t>
      </w:r>
    </w:p>
    <w:p w:rsidR="005E3575" w:rsidRDefault="006046E0">
      <w:pPr>
        <w:pStyle w:val="afffffffff1"/>
        <w:ind w:left="0"/>
      </w:pPr>
      <w:r>
        <w:rPr>
          <w:rFonts w:hint="eastAsia"/>
        </w:rPr>
        <w:t>竞赛组织组负责包括但不限于：</w:t>
      </w:r>
    </w:p>
    <w:p w:rsidR="005E3575" w:rsidRDefault="006046E0">
      <w:pPr>
        <w:pStyle w:val="af2"/>
      </w:pPr>
      <w:r>
        <w:rPr>
          <w:rFonts w:hint="eastAsia"/>
        </w:rPr>
        <w:t>负责制定龙舟赛竞赛规程和竞赛工作实施方案；</w:t>
      </w:r>
    </w:p>
    <w:p w:rsidR="005E3575" w:rsidRDefault="006046E0">
      <w:pPr>
        <w:pStyle w:val="af2"/>
      </w:pPr>
      <w:r>
        <w:rPr>
          <w:rFonts w:hint="eastAsia"/>
        </w:rPr>
        <w:t>编报竞赛经费预算草案；</w:t>
      </w:r>
    </w:p>
    <w:p w:rsidR="005E3575" w:rsidRDefault="006046E0">
      <w:pPr>
        <w:pStyle w:val="af2"/>
      </w:pPr>
      <w:r>
        <w:rPr>
          <w:rFonts w:hint="eastAsia"/>
        </w:rPr>
        <w:t>做好各参赛队报名和统计工作；</w:t>
      </w:r>
    </w:p>
    <w:p w:rsidR="005E3575" w:rsidRDefault="006046E0">
      <w:pPr>
        <w:pStyle w:val="af2"/>
      </w:pPr>
      <w:r>
        <w:rPr>
          <w:rFonts w:hint="eastAsia"/>
        </w:rPr>
        <w:t>编制发放秩序册、成绩册；</w:t>
      </w:r>
    </w:p>
    <w:p w:rsidR="005E3575" w:rsidRDefault="006046E0">
      <w:pPr>
        <w:pStyle w:val="af2"/>
      </w:pPr>
      <w:r>
        <w:rPr>
          <w:rFonts w:hint="eastAsia"/>
        </w:rPr>
        <w:t>组织裁判人员选调和学习、培训、上岗工作；</w:t>
      </w:r>
    </w:p>
    <w:p w:rsidR="005E3575" w:rsidRDefault="006046E0">
      <w:pPr>
        <w:pStyle w:val="af2"/>
      </w:pPr>
      <w:r>
        <w:rPr>
          <w:rFonts w:hint="eastAsia"/>
        </w:rPr>
        <w:t>选定、规划好比赛场地，负责比赛所需器械安装和收发工作；</w:t>
      </w:r>
    </w:p>
    <w:p w:rsidR="005E3575" w:rsidRDefault="006046E0">
      <w:pPr>
        <w:pStyle w:val="af2"/>
      </w:pPr>
      <w:r>
        <w:rPr>
          <w:rFonts w:hint="eastAsia"/>
        </w:rPr>
        <w:t>组织裁判长、领队教练联席会议和赛前抽签分组工作；</w:t>
      </w:r>
    </w:p>
    <w:p w:rsidR="005E3575" w:rsidRDefault="006046E0">
      <w:pPr>
        <w:pStyle w:val="af2"/>
      </w:pPr>
      <w:r>
        <w:rPr>
          <w:rFonts w:hint="eastAsia"/>
        </w:rPr>
        <w:lastRenderedPageBreak/>
        <w:t>制定各参赛队的训练时间并组织实施；</w:t>
      </w:r>
    </w:p>
    <w:p w:rsidR="005E3575" w:rsidRDefault="006046E0">
      <w:pPr>
        <w:pStyle w:val="af2"/>
      </w:pPr>
      <w:r>
        <w:rPr>
          <w:rFonts w:hint="eastAsia"/>
        </w:rPr>
        <w:t>负责整个赛事竞赛组织工作；</w:t>
      </w:r>
    </w:p>
    <w:p w:rsidR="005E3575" w:rsidRDefault="006046E0">
      <w:pPr>
        <w:pStyle w:val="af2"/>
      </w:pPr>
      <w:r>
        <w:rPr>
          <w:rFonts w:hint="eastAsia"/>
        </w:rPr>
        <w:t>完成组委会交办的其他工作。</w:t>
      </w:r>
    </w:p>
    <w:p w:rsidR="005E3575" w:rsidRDefault="006046E0">
      <w:pPr>
        <w:pStyle w:val="afffffffff1"/>
        <w:ind w:left="0"/>
      </w:pPr>
      <w:r>
        <w:rPr>
          <w:rFonts w:hint="eastAsia"/>
        </w:rPr>
        <w:t>场地保障组负责包括但不限于：</w:t>
      </w:r>
    </w:p>
    <w:p w:rsidR="005E3575" w:rsidRDefault="006046E0">
      <w:pPr>
        <w:pStyle w:val="af2"/>
      </w:pPr>
      <w:r>
        <w:rPr>
          <w:rFonts w:hint="eastAsia"/>
        </w:rPr>
        <w:t>负责比赛现场的环境卫生和绿化管理工作；</w:t>
      </w:r>
    </w:p>
    <w:p w:rsidR="005E3575" w:rsidRDefault="006046E0">
      <w:pPr>
        <w:pStyle w:val="af2"/>
      </w:pPr>
      <w:r>
        <w:rPr>
          <w:rFonts w:hint="eastAsia"/>
        </w:rPr>
        <w:t>负责比赛现场的水电等供应及保障；</w:t>
      </w:r>
    </w:p>
    <w:p w:rsidR="005E3575" w:rsidRDefault="006046E0">
      <w:pPr>
        <w:pStyle w:val="af2"/>
      </w:pPr>
      <w:r>
        <w:rPr>
          <w:rFonts w:hint="eastAsia"/>
        </w:rPr>
        <w:t>负责维持比赛日河道水位稳定；</w:t>
      </w:r>
    </w:p>
    <w:p w:rsidR="005E3575" w:rsidRDefault="006046E0">
      <w:pPr>
        <w:pStyle w:val="af2"/>
      </w:pPr>
      <w:r>
        <w:rPr>
          <w:rFonts w:hint="eastAsia"/>
        </w:rPr>
        <w:t>完成组委会交办的其他工作。</w:t>
      </w:r>
    </w:p>
    <w:p w:rsidR="005E3575" w:rsidRDefault="006046E0">
      <w:pPr>
        <w:pStyle w:val="afffffffff1"/>
        <w:ind w:left="0"/>
      </w:pPr>
      <w:r>
        <w:rPr>
          <w:rFonts w:hint="eastAsia"/>
        </w:rPr>
        <w:t>宣传报道组负责包括但不限于：</w:t>
      </w:r>
    </w:p>
    <w:p w:rsidR="005E3575" w:rsidRDefault="006046E0">
      <w:pPr>
        <w:pStyle w:val="af2"/>
      </w:pPr>
      <w:r>
        <w:rPr>
          <w:rFonts w:hint="eastAsia"/>
        </w:rPr>
        <w:t>编写活动公告以及绘制宣传画和海报；</w:t>
      </w:r>
    </w:p>
    <w:p w:rsidR="005E3575" w:rsidRDefault="006046E0">
      <w:pPr>
        <w:pStyle w:val="af2"/>
      </w:pPr>
      <w:r>
        <w:rPr>
          <w:rFonts w:hint="eastAsia"/>
        </w:rPr>
        <w:t>负责联系相关新闻媒体对赛事进行全面、深入的宣传报道；</w:t>
      </w:r>
    </w:p>
    <w:p w:rsidR="005E3575" w:rsidRDefault="006046E0">
      <w:pPr>
        <w:pStyle w:val="af2"/>
      </w:pPr>
      <w:r>
        <w:rPr>
          <w:rFonts w:hint="eastAsia"/>
        </w:rPr>
        <w:t>负责开闭幕式、颁奖仪式和赛事会议领导讲话稿的草拟、送审工作；</w:t>
      </w:r>
    </w:p>
    <w:p w:rsidR="005E3575" w:rsidRDefault="006046E0">
      <w:pPr>
        <w:pStyle w:val="af2"/>
      </w:pPr>
      <w:r>
        <w:rPr>
          <w:rFonts w:hint="eastAsia"/>
        </w:rPr>
        <w:t>负责现场播音、摄像等工作；</w:t>
      </w:r>
    </w:p>
    <w:p w:rsidR="005E3575" w:rsidRDefault="006046E0">
      <w:pPr>
        <w:pStyle w:val="af2"/>
      </w:pPr>
      <w:r>
        <w:rPr>
          <w:rFonts w:hint="eastAsia"/>
        </w:rPr>
        <w:t>协助做好赛场及其周边的氛围营造（横幅、海报等布置）；</w:t>
      </w:r>
    </w:p>
    <w:p w:rsidR="005E3575" w:rsidRDefault="006046E0">
      <w:pPr>
        <w:pStyle w:val="af2"/>
      </w:pPr>
      <w:r>
        <w:rPr>
          <w:rFonts w:hint="eastAsia"/>
        </w:rPr>
        <w:t>负责整个赛事的赛前、赛中、赛后的宣传工作，营造浓厚的宣传氛围；</w:t>
      </w:r>
    </w:p>
    <w:p w:rsidR="005E3575" w:rsidRDefault="006046E0">
      <w:pPr>
        <w:pStyle w:val="af2"/>
      </w:pPr>
      <w:r>
        <w:rPr>
          <w:rFonts w:hint="eastAsia"/>
        </w:rPr>
        <w:t>负责大赛信息采集、编写、报送和影像资料的收集、存档工作；</w:t>
      </w:r>
    </w:p>
    <w:p w:rsidR="005E3575" w:rsidRDefault="006046E0">
      <w:pPr>
        <w:pStyle w:val="af2"/>
      </w:pPr>
      <w:r>
        <w:rPr>
          <w:rFonts w:hint="eastAsia"/>
        </w:rPr>
        <w:t>完成组委会交办的其他工作。</w:t>
      </w:r>
    </w:p>
    <w:p w:rsidR="005E3575" w:rsidRDefault="006046E0">
      <w:pPr>
        <w:pStyle w:val="afffffffff1"/>
        <w:ind w:left="0"/>
      </w:pPr>
      <w:r>
        <w:rPr>
          <w:rFonts w:hint="eastAsia"/>
        </w:rPr>
        <w:t>安全保卫组负责包括但不限于：</w:t>
      </w:r>
    </w:p>
    <w:p w:rsidR="005E3575" w:rsidRDefault="006046E0">
      <w:pPr>
        <w:pStyle w:val="af2"/>
      </w:pPr>
      <w:r>
        <w:rPr>
          <w:rFonts w:hint="eastAsia"/>
        </w:rPr>
        <w:t>负责制定安全（治安和交通）保障工作方案；</w:t>
      </w:r>
    </w:p>
    <w:p w:rsidR="005E3575" w:rsidRDefault="006046E0">
      <w:pPr>
        <w:pStyle w:val="af2"/>
      </w:pPr>
      <w:r>
        <w:rPr>
          <w:rFonts w:hint="eastAsia"/>
        </w:rPr>
        <w:t>负责赛区附近重要交通路口的车辆疏导；</w:t>
      </w:r>
    </w:p>
    <w:p w:rsidR="005E3575" w:rsidRDefault="006046E0">
      <w:pPr>
        <w:pStyle w:val="af2"/>
      </w:pPr>
      <w:r>
        <w:rPr>
          <w:rFonts w:hint="eastAsia"/>
        </w:rPr>
        <w:t>负责在比赛现场指定区域设置安全护栏，设置警戒线，安置足够的警力，维护好赛事活动秩序；</w:t>
      </w:r>
    </w:p>
    <w:p w:rsidR="005E3575" w:rsidRDefault="006046E0">
      <w:pPr>
        <w:pStyle w:val="af2"/>
      </w:pPr>
      <w:r>
        <w:rPr>
          <w:rFonts w:hint="eastAsia"/>
        </w:rPr>
        <w:t>完成组委会交办的其他工作。</w:t>
      </w:r>
    </w:p>
    <w:p w:rsidR="005E3575" w:rsidRDefault="006046E0">
      <w:pPr>
        <w:pStyle w:val="afffffffff1"/>
        <w:ind w:left="0"/>
      </w:pPr>
      <w:r>
        <w:rPr>
          <w:rFonts w:hint="eastAsia"/>
        </w:rPr>
        <w:t>水上救援组负责包括但不限于：</w:t>
      </w:r>
    </w:p>
    <w:p w:rsidR="005E3575" w:rsidRDefault="006046E0">
      <w:pPr>
        <w:pStyle w:val="af2"/>
      </w:pPr>
      <w:r>
        <w:rPr>
          <w:rFonts w:hint="eastAsia"/>
        </w:rPr>
        <w:t>清理比赛河段河道；</w:t>
      </w:r>
    </w:p>
    <w:p w:rsidR="005E3575" w:rsidRDefault="006046E0">
      <w:pPr>
        <w:pStyle w:val="af2"/>
      </w:pPr>
      <w:r>
        <w:rPr>
          <w:rFonts w:hint="eastAsia"/>
        </w:rPr>
        <w:t>协助竞赛组划定比赛航道，安装航道标志；</w:t>
      </w:r>
    </w:p>
    <w:p w:rsidR="005E3575" w:rsidRDefault="006046E0">
      <w:pPr>
        <w:pStyle w:val="af2"/>
      </w:pPr>
      <w:r>
        <w:rPr>
          <w:rFonts w:hint="eastAsia"/>
        </w:rPr>
        <w:t>比赛前河道清洁工作；</w:t>
      </w:r>
    </w:p>
    <w:p w:rsidR="005E3575" w:rsidRDefault="006046E0">
      <w:pPr>
        <w:pStyle w:val="af2"/>
      </w:pPr>
      <w:r>
        <w:rPr>
          <w:rFonts w:hint="eastAsia"/>
        </w:rPr>
        <w:t>联系安放赛场机动工作艇、水上救护艇等;</w:t>
      </w:r>
    </w:p>
    <w:p w:rsidR="005E3575" w:rsidRDefault="006046E0">
      <w:pPr>
        <w:pStyle w:val="af2"/>
      </w:pPr>
      <w:r>
        <w:rPr>
          <w:rFonts w:hint="eastAsia"/>
        </w:rPr>
        <w:t>组织培训水上救生员；</w:t>
      </w:r>
    </w:p>
    <w:p w:rsidR="005E3575" w:rsidRDefault="006046E0">
      <w:pPr>
        <w:pStyle w:val="af2"/>
      </w:pPr>
      <w:r>
        <w:rPr>
          <w:rFonts w:hint="eastAsia"/>
        </w:rPr>
        <w:t>负责水上救护工作；</w:t>
      </w:r>
    </w:p>
    <w:p w:rsidR="005E3575" w:rsidRDefault="006046E0">
      <w:pPr>
        <w:pStyle w:val="af2"/>
      </w:pPr>
      <w:r>
        <w:rPr>
          <w:rFonts w:hint="eastAsia"/>
        </w:rPr>
        <w:t>负责比赛龙舟的水面回拖工作；</w:t>
      </w:r>
    </w:p>
    <w:p w:rsidR="005E3575" w:rsidRDefault="006046E0">
      <w:pPr>
        <w:pStyle w:val="af2"/>
      </w:pPr>
      <w:r>
        <w:rPr>
          <w:rFonts w:hint="eastAsia"/>
        </w:rPr>
        <w:t>完成组委会交办的其他工作。</w:t>
      </w:r>
    </w:p>
    <w:p w:rsidR="005E3575" w:rsidRDefault="006046E0">
      <w:pPr>
        <w:pStyle w:val="afffffffff1"/>
        <w:ind w:left="0"/>
      </w:pPr>
      <w:r>
        <w:rPr>
          <w:rFonts w:hint="eastAsia"/>
        </w:rPr>
        <w:t>医疗救护组负责包括但不限于：</w:t>
      </w:r>
    </w:p>
    <w:p w:rsidR="005E3575" w:rsidRDefault="006046E0">
      <w:pPr>
        <w:pStyle w:val="af2"/>
      </w:pPr>
      <w:r>
        <w:rPr>
          <w:rFonts w:hint="eastAsia"/>
        </w:rPr>
        <w:t>负责制定医疗救护工作方案；</w:t>
      </w:r>
    </w:p>
    <w:p w:rsidR="005E3575" w:rsidRDefault="006046E0">
      <w:pPr>
        <w:pStyle w:val="af2"/>
      </w:pPr>
      <w:r>
        <w:rPr>
          <w:rFonts w:hint="eastAsia"/>
        </w:rPr>
        <w:t>负责联系配置相关医疗救护设施资源，提供医疗救援保障；</w:t>
      </w:r>
    </w:p>
    <w:p w:rsidR="005E3575" w:rsidRDefault="006046E0">
      <w:pPr>
        <w:pStyle w:val="af2"/>
      </w:pPr>
      <w:r>
        <w:rPr>
          <w:rFonts w:hint="eastAsia"/>
        </w:rPr>
        <w:t>完成组委会交办的工作。</w:t>
      </w:r>
    </w:p>
    <w:p w:rsidR="005E3575" w:rsidRDefault="006046E0">
      <w:pPr>
        <w:pStyle w:val="afffffffff1"/>
        <w:ind w:left="0"/>
      </w:pPr>
      <w:r>
        <w:rPr>
          <w:rFonts w:hint="eastAsia"/>
        </w:rPr>
        <w:t>队伍管理及志愿者服务组负责包括但不限于：</w:t>
      </w:r>
    </w:p>
    <w:p w:rsidR="005E3575" w:rsidRDefault="006046E0">
      <w:pPr>
        <w:pStyle w:val="af2"/>
      </w:pPr>
      <w:r>
        <w:rPr>
          <w:rFonts w:hint="eastAsia"/>
        </w:rPr>
        <w:t>负责参赛队领队管理工作；</w:t>
      </w:r>
    </w:p>
    <w:p w:rsidR="005E3575" w:rsidRDefault="006046E0">
      <w:pPr>
        <w:pStyle w:val="af2"/>
      </w:pPr>
      <w:r>
        <w:rPr>
          <w:rFonts w:hint="eastAsia"/>
        </w:rPr>
        <w:t>负责参赛队伍的引导和服务工作；</w:t>
      </w:r>
    </w:p>
    <w:p w:rsidR="005E3575" w:rsidRDefault="006046E0">
      <w:pPr>
        <w:pStyle w:val="af2"/>
      </w:pPr>
      <w:r>
        <w:rPr>
          <w:rFonts w:hint="eastAsia"/>
        </w:rPr>
        <w:t>负责比赛现场领导嘉宾区入口、运动员营地区入口把关和现场观众区的组织、疏导和秩序维护；</w:t>
      </w:r>
    </w:p>
    <w:p w:rsidR="005E3575" w:rsidRDefault="006046E0">
      <w:pPr>
        <w:pStyle w:val="af2"/>
      </w:pPr>
      <w:r>
        <w:rPr>
          <w:rFonts w:hint="eastAsia"/>
        </w:rPr>
        <w:t>完成组委会交办的其他工作。</w:t>
      </w:r>
    </w:p>
    <w:p w:rsidR="005E3575" w:rsidRDefault="006046E0">
      <w:pPr>
        <w:pStyle w:val="afffffffff1"/>
        <w:ind w:left="0"/>
      </w:pPr>
      <w:r>
        <w:rPr>
          <w:rFonts w:hint="eastAsia"/>
        </w:rPr>
        <w:t>颁奖仪式组负责包括但不限于：</w:t>
      </w:r>
    </w:p>
    <w:p w:rsidR="005E3575" w:rsidRDefault="006046E0">
      <w:pPr>
        <w:pStyle w:val="af2"/>
      </w:pPr>
      <w:r>
        <w:rPr>
          <w:rFonts w:hint="eastAsia"/>
        </w:rPr>
        <w:t>负责开幕式、颁奖仪式流程和领导讲话起草工作；</w:t>
      </w:r>
    </w:p>
    <w:p w:rsidR="005E3575" w:rsidRDefault="006046E0">
      <w:pPr>
        <w:pStyle w:val="af2"/>
      </w:pPr>
      <w:r>
        <w:rPr>
          <w:rFonts w:hint="eastAsia"/>
        </w:rPr>
        <w:t>协助组委会制作和准备各类证件、大赛奖金和奖品；</w:t>
      </w:r>
    </w:p>
    <w:p w:rsidR="005E3575" w:rsidRDefault="006046E0">
      <w:pPr>
        <w:pStyle w:val="af2"/>
      </w:pPr>
      <w:r>
        <w:rPr>
          <w:rFonts w:hint="eastAsia"/>
        </w:rPr>
        <w:t>组织开幕式和颁奖仪式；</w:t>
      </w:r>
    </w:p>
    <w:p w:rsidR="005E3575" w:rsidRDefault="006046E0">
      <w:pPr>
        <w:pStyle w:val="af2"/>
      </w:pPr>
      <w:r>
        <w:rPr>
          <w:rFonts w:hint="eastAsia"/>
        </w:rPr>
        <w:t>完成组委会交办的其他工作。</w:t>
      </w:r>
    </w:p>
    <w:p w:rsidR="005E3575" w:rsidRDefault="006046E0">
      <w:pPr>
        <w:pStyle w:val="affe"/>
        <w:spacing w:before="120" w:after="120"/>
        <w:ind w:left="0"/>
      </w:pPr>
      <w:r>
        <w:rPr>
          <w:rFonts w:hint="eastAsia"/>
        </w:rPr>
        <w:lastRenderedPageBreak/>
        <w:t>协办方</w:t>
      </w:r>
    </w:p>
    <w:p w:rsidR="005E3575" w:rsidRDefault="006046E0">
      <w:pPr>
        <w:pStyle w:val="afffffa"/>
        <w:ind w:firstLine="420"/>
      </w:pPr>
      <w:r>
        <w:rPr>
          <w:rFonts w:hint="eastAsia"/>
        </w:rPr>
        <w:t>为竞赛的组织开展提供相关的协助配合。</w:t>
      </w:r>
    </w:p>
    <w:p w:rsidR="005E3575" w:rsidRDefault="006046E0">
      <w:pPr>
        <w:pStyle w:val="affd"/>
        <w:spacing w:before="120" w:after="120"/>
      </w:pPr>
      <w:r>
        <w:rPr>
          <w:rFonts w:hint="eastAsia"/>
        </w:rPr>
        <w:t>人员要求</w:t>
      </w:r>
    </w:p>
    <w:p w:rsidR="005E3575" w:rsidRDefault="006046E0">
      <w:pPr>
        <w:pStyle w:val="affe"/>
        <w:spacing w:before="120" w:after="120"/>
        <w:ind w:left="0"/>
      </w:pPr>
      <w:r>
        <w:rPr>
          <w:rFonts w:hint="eastAsia"/>
        </w:rPr>
        <w:t>工作人员</w:t>
      </w:r>
    </w:p>
    <w:p w:rsidR="005E3575" w:rsidRDefault="006046E0">
      <w:pPr>
        <w:pStyle w:val="afffffffff1"/>
        <w:ind w:left="0"/>
      </w:pPr>
      <w:r>
        <w:rPr>
          <w:rFonts w:hint="eastAsia"/>
        </w:rPr>
        <w:t>应仪表整洁，按职能不同，宜统一着装，并佩戴相应的胸牌；热情耐心、使用礼貌用语。</w:t>
      </w:r>
    </w:p>
    <w:p w:rsidR="005E3575" w:rsidRDefault="006046E0">
      <w:pPr>
        <w:pStyle w:val="afffffffff1"/>
        <w:ind w:left="0"/>
      </w:pPr>
      <w:r>
        <w:rPr>
          <w:rFonts w:hint="eastAsia"/>
        </w:rPr>
        <w:t>接受相应的培训，并掌握所安排的岗位职责及工作内容要求，具备组织协调及应对突发事情的能力。</w:t>
      </w:r>
    </w:p>
    <w:p w:rsidR="005E3575" w:rsidRDefault="006046E0">
      <w:pPr>
        <w:pStyle w:val="affe"/>
        <w:spacing w:before="120" w:after="120"/>
        <w:ind w:left="0"/>
      </w:pPr>
      <w:r>
        <w:rPr>
          <w:rFonts w:hint="eastAsia"/>
        </w:rPr>
        <w:t>裁判人员</w:t>
      </w:r>
    </w:p>
    <w:p w:rsidR="005E3575" w:rsidRDefault="006046E0">
      <w:pPr>
        <w:pStyle w:val="afffffffff1"/>
        <w:ind w:left="0"/>
      </w:pPr>
      <w:r>
        <w:rPr>
          <w:rFonts w:hint="eastAsia"/>
        </w:rPr>
        <w:t>宜邀请经国际龙舟组织裁判技术等级认证的裁判人员；裁判人员数量及要求应与竞赛规模等相适应。</w:t>
      </w:r>
    </w:p>
    <w:p w:rsidR="005E3575" w:rsidRDefault="006046E0">
      <w:pPr>
        <w:pStyle w:val="afffffffff1"/>
        <w:ind w:left="0"/>
      </w:pPr>
      <w:r>
        <w:rPr>
          <w:rFonts w:hint="eastAsia"/>
        </w:rPr>
        <w:t>裁判人员赛前应认真组织学习竞赛规则和本次比赛规程，统一判罚尺度，确保赛事的公平、公正、公开。</w:t>
      </w:r>
    </w:p>
    <w:p w:rsidR="005E3575" w:rsidRDefault="006046E0">
      <w:pPr>
        <w:pStyle w:val="afffffffff1"/>
        <w:ind w:left="0"/>
      </w:pPr>
      <w:r>
        <w:rPr>
          <w:rFonts w:hint="eastAsia"/>
        </w:rPr>
        <w:t>裁判组于赛前对比赛场地、器材的规格、流线系数等进行了检验，确保其符合规则要求，可用于比赛。</w:t>
      </w:r>
    </w:p>
    <w:p w:rsidR="005E3575" w:rsidRDefault="006046E0">
      <w:pPr>
        <w:pStyle w:val="affe"/>
        <w:spacing w:before="120" w:after="120"/>
        <w:ind w:left="0"/>
      </w:pPr>
      <w:r>
        <w:rPr>
          <w:rFonts w:hint="eastAsia"/>
        </w:rPr>
        <w:t>运动员</w:t>
      </w:r>
    </w:p>
    <w:p w:rsidR="005E3575" w:rsidRDefault="006046E0">
      <w:pPr>
        <w:pStyle w:val="afffffffff1"/>
        <w:ind w:left="0"/>
      </w:pPr>
      <w:r>
        <w:rPr>
          <w:rFonts w:hint="eastAsia"/>
        </w:rPr>
        <w:t>参赛运动员应身体健康，且具备在无人协助的情况下可身穿比赛服游200m以上能力。</w:t>
      </w:r>
    </w:p>
    <w:p w:rsidR="005E3575" w:rsidRDefault="006046E0">
      <w:pPr>
        <w:pStyle w:val="afffffffff1"/>
        <w:ind w:left="0"/>
      </w:pPr>
      <w:r>
        <w:rPr>
          <w:rFonts w:hint="eastAsia"/>
        </w:rPr>
        <w:t>比赛全程要求参赛运动员身穿救生衣；在无年龄限制的组别中，如参赛运动员的年龄未达到12岁，应指定一名成年参赛运动员负责其安全。</w:t>
      </w:r>
    </w:p>
    <w:p w:rsidR="005E3575" w:rsidRDefault="006046E0">
      <w:pPr>
        <w:pStyle w:val="affe"/>
        <w:spacing w:before="120" w:after="120"/>
        <w:ind w:left="0"/>
      </w:pPr>
      <w:r>
        <w:rPr>
          <w:rFonts w:hint="eastAsia"/>
        </w:rPr>
        <w:t>志愿者、安保人员</w:t>
      </w:r>
    </w:p>
    <w:p w:rsidR="005E3575" w:rsidRDefault="006046E0">
      <w:pPr>
        <w:pStyle w:val="afffffffff1"/>
        <w:ind w:left="0"/>
      </w:pPr>
      <w:r>
        <w:rPr>
          <w:rFonts w:hint="eastAsia"/>
        </w:rPr>
        <w:t>宜在咨询、嘉宾签到、参赛引导、现场秩序维护、媒体沟通、应急处置、活动评估等环节配备志愿者和安保人员，细化分工安排和相应职责。</w:t>
      </w:r>
    </w:p>
    <w:p w:rsidR="005E3575" w:rsidRDefault="006046E0">
      <w:pPr>
        <w:pStyle w:val="afffffffff1"/>
        <w:ind w:left="0"/>
      </w:pPr>
      <w:r>
        <w:rPr>
          <w:rFonts w:hint="eastAsia"/>
        </w:rPr>
        <w:t>各工作岗位应配有清晰的工作指引或说明。</w:t>
      </w:r>
    </w:p>
    <w:p w:rsidR="005E3575" w:rsidRDefault="006046E0">
      <w:pPr>
        <w:pStyle w:val="afffffffff1"/>
        <w:ind w:left="0"/>
      </w:pPr>
      <w:r>
        <w:rPr>
          <w:rFonts w:hint="eastAsia"/>
        </w:rPr>
        <w:t>必要时，为志愿者/安保人员购买</w:t>
      </w:r>
      <w:r>
        <w:t>相应的人身意外伤害保险。</w:t>
      </w:r>
    </w:p>
    <w:p w:rsidR="005E3575" w:rsidRDefault="006046E0">
      <w:pPr>
        <w:pStyle w:val="affd"/>
        <w:spacing w:before="120" w:after="120"/>
      </w:pPr>
      <w:r>
        <w:rPr>
          <w:rFonts w:hint="eastAsia"/>
        </w:rPr>
        <w:t>安全要求</w:t>
      </w:r>
    </w:p>
    <w:p w:rsidR="005E3575" w:rsidRDefault="00A0460A" w:rsidP="001F24F4">
      <w:pPr>
        <w:pStyle w:val="afffffffff2"/>
        <w:ind w:left="0"/>
      </w:pPr>
      <w:r w:rsidRPr="001F24F4">
        <w:rPr>
          <w:rFonts w:hint="eastAsia"/>
          <w:highlight w:val="yellow"/>
        </w:rPr>
        <w:t>明确并落实相关安全主体责任</w:t>
      </w:r>
      <w:r>
        <w:rPr>
          <w:rFonts w:hint="eastAsia"/>
          <w:highlight w:val="yellow"/>
        </w:rPr>
        <w:t>，</w:t>
      </w:r>
      <w:r w:rsidR="006046E0">
        <w:rPr>
          <w:rFonts w:hint="eastAsia"/>
        </w:rPr>
        <w:t>开展赛事安全风险评估，</w:t>
      </w:r>
      <w:r w:rsidR="006046E0">
        <w:t>制定</w:t>
      </w:r>
      <w:r w:rsidR="006046E0">
        <w:rPr>
          <w:rFonts w:hint="eastAsia"/>
        </w:rPr>
        <w:t>安保方案及相关风险防范、应急处置预案，建立赛事安保领导小组;制定健全的安全风险管理体系，构建应急反应程序，包括但不限于：</w:t>
      </w:r>
    </w:p>
    <w:p w:rsidR="005E3575" w:rsidRDefault="006046E0">
      <w:pPr>
        <w:pStyle w:val="af5"/>
        <w:numPr>
          <w:ilvl w:val="0"/>
          <w:numId w:val="35"/>
        </w:numPr>
      </w:pPr>
      <w:r>
        <w:rPr>
          <w:rFonts w:hint="eastAsia"/>
        </w:rPr>
        <w:t>安全隐患排查、报告制度</w:t>
      </w:r>
      <w:r>
        <w:t>；</w:t>
      </w:r>
      <w:r>
        <w:rPr>
          <w:rFonts w:hint="eastAsia"/>
        </w:rPr>
        <w:t xml:space="preserve"> </w:t>
      </w:r>
    </w:p>
    <w:p w:rsidR="005E3575" w:rsidRDefault="006046E0">
      <w:pPr>
        <w:pStyle w:val="af5"/>
        <w:numPr>
          <w:ilvl w:val="0"/>
          <w:numId w:val="35"/>
        </w:numPr>
      </w:pPr>
      <w:r>
        <w:rPr>
          <w:rFonts w:hint="eastAsia"/>
        </w:rPr>
        <w:t>现场秩序维护、治安防范及巡逻制度</w:t>
      </w:r>
      <w:r>
        <w:t>；</w:t>
      </w:r>
      <w:r>
        <w:rPr>
          <w:rFonts w:hint="eastAsia"/>
        </w:rPr>
        <w:t xml:space="preserve"> </w:t>
      </w:r>
    </w:p>
    <w:p w:rsidR="005E3575" w:rsidRDefault="006046E0">
      <w:pPr>
        <w:pStyle w:val="af5"/>
        <w:numPr>
          <w:ilvl w:val="0"/>
          <w:numId w:val="35"/>
        </w:numPr>
      </w:pPr>
      <w:r>
        <w:rPr>
          <w:rFonts w:hint="eastAsia"/>
        </w:rPr>
        <w:t>恶劣天气应急预案；</w:t>
      </w:r>
    </w:p>
    <w:p w:rsidR="005E3575" w:rsidRDefault="006046E0">
      <w:pPr>
        <w:pStyle w:val="af5"/>
        <w:numPr>
          <w:ilvl w:val="0"/>
          <w:numId w:val="35"/>
        </w:numPr>
      </w:pPr>
      <w:r>
        <w:rPr>
          <w:rFonts w:hint="eastAsia"/>
        </w:rPr>
        <w:t>水上应急预案；</w:t>
      </w:r>
    </w:p>
    <w:p w:rsidR="005E3575" w:rsidRDefault="006046E0">
      <w:pPr>
        <w:pStyle w:val="af5"/>
        <w:numPr>
          <w:ilvl w:val="0"/>
          <w:numId w:val="35"/>
        </w:numPr>
      </w:pPr>
      <w:r>
        <w:rPr>
          <w:rFonts w:hint="eastAsia"/>
        </w:rPr>
        <w:t>食品安全应急预案；</w:t>
      </w:r>
    </w:p>
    <w:p w:rsidR="005E3575" w:rsidRDefault="006046E0">
      <w:pPr>
        <w:pStyle w:val="af5"/>
        <w:numPr>
          <w:ilvl w:val="0"/>
          <w:numId w:val="35"/>
        </w:numPr>
      </w:pPr>
      <w:r>
        <w:rPr>
          <w:rFonts w:hint="eastAsia"/>
        </w:rPr>
        <w:t>火警/匪警及其他安全事故应急预案；</w:t>
      </w:r>
    </w:p>
    <w:p w:rsidR="005E3575" w:rsidRDefault="006046E0">
      <w:pPr>
        <w:pStyle w:val="af5"/>
        <w:numPr>
          <w:ilvl w:val="0"/>
          <w:numId w:val="35"/>
        </w:numPr>
      </w:pPr>
      <w:r>
        <w:rPr>
          <w:rFonts w:hint="eastAsia"/>
        </w:rPr>
        <w:t>电力故障应急预案；</w:t>
      </w:r>
    </w:p>
    <w:p w:rsidR="005E3575" w:rsidRDefault="006046E0">
      <w:pPr>
        <w:pStyle w:val="af5"/>
        <w:numPr>
          <w:ilvl w:val="0"/>
          <w:numId w:val="35"/>
        </w:numPr>
      </w:pPr>
      <w:r>
        <w:rPr>
          <w:rFonts w:hint="eastAsia"/>
        </w:rPr>
        <w:t>人流拥挤应急预案；</w:t>
      </w:r>
    </w:p>
    <w:p w:rsidR="005E3575" w:rsidRDefault="006046E0">
      <w:pPr>
        <w:pStyle w:val="af5"/>
        <w:numPr>
          <w:ilvl w:val="0"/>
          <w:numId w:val="35"/>
        </w:numPr>
      </w:pPr>
      <w:r>
        <w:rPr>
          <w:rFonts w:hint="eastAsia"/>
        </w:rPr>
        <w:t>人员疏散应急预案。</w:t>
      </w:r>
    </w:p>
    <w:p w:rsidR="005E3575" w:rsidRDefault="006046E0">
      <w:pPr>
        <w:pStyle w:val="afffffffff2"/>
        <w:ind w:left="0"/>
        <w:rPr>
          <w:rFonts w:ascii="Arial" w:hAnsi="Arial" w:cs="Arial"/>
          <w:color w:val="333333"/>
          <w:szCs w:val="21"/>
        </w:rPr>
      </w:pPr>
      <w:r>
        <w:rPr>
          <w:rFonts w:hAnsi="宋体" w:hint="eastAsia"/>
          <w:szCs w:val="21"/>
        </w:rPr>
        <w:t>对安全设施进行检查并采取相关措施，包括但不限于：</w:t>
      </w:r>
    </w:p>
    <w:p w:rsidR="005E3575" w:rsidRDefault="006046E0">
      <w:pPr>
        <w:pStyle w:val="af5"/>
        <w:numPr>
          <w:ilvl w:val="0"/>
          <w:numId w:val="36"/>
        </w:numPr>
        <w:rPr>
          <w:rFonts w:ascii="Arial" w:hAnsi="Arial" w:cs="Arial"/>
          <w:color w:val="333333"/>
          <w:szCs w:val="21"/>
        </w:rPr>
      </w:pPr>
      <w:r>
        <w:rPr>
          <w:rFonts w:hint="eastAsia"/>
          <w:szCs w:val="21"/>
        </w:rPr>
        <w:t>龙舟要求具备质量安全保证书；</w:t>
      </w:r>
    </w:p>
    <w:p w:rsidR="005E3575" w:rsidRDefault="006046E0">
      <w:pPr>
        <w:pStyle w:val="af5"/>
        <w:numPr>
          <w:ilvl w:val="0"/>
          <w:numId w:val="36"/>
        </w:numPr>
        <w:rPr>
          <w:rFonts w:ascii="Arial" w:hAnsi="Arial" w:cs="Arial"/>
          <w:color w:val="333333"/>
          <w:szCs w:val="21"/>
        </w:rPr>
      </w:pPr>
      <w:r>
        <w:rPr>
          <w:rFonts w:hint="eastAsia"/>
          <w:szCs w:val="21"/>
        </w:rPr>
        <w:t>船只（龙舟、后勤）下水前应检查龙舟适航状况和救生器材配备状况；</w:t>
      </w:r>
    </w:p>
    <w:p w:rsidR="005E3575" w:rsidRDefault="006046E0">
      <w:pPr>
        <w:pStyle w:val="af5"/>
        <w:numPr>
          <w:ilvl w:val="0"/>
          <w:numId w:val="36"/>
        </w:numPr>
        <w:rPr>
          <w:rFonts w:ascii="Arial" w:hAnsi="Arial" w:cs="Arial"/>
          <w:color w:val="333333"/>
          <w:szCs w:val="21"/>
        </w:rPr>
      </w:pPr>
      <w:r>
        <w:rPr>
          <w:rFonts w:hAnsi="宋体" w:hint="eastAsia"/>
          <w:szCs w:val="21"/>
        </w:rPr>
        <w:t>所有参赛及水上工作人员要求穿戴救生衣；</w:t>
      </w:r>
    </w:p>
    <w:p w:rsidR="005E3575" w:rsidRDefault="006046E0">
      <w:pPr>
        <w:pStyle w:val="af5"/>
        <w:numPr>
          <w:ilvl w:val="0"/>
          <w:numId w:val="36"/>
        </w:numPr>
        <w:rPr>
          <w:rFonts w:ascii="Arial" w:hAnsi="Arial" w:cs="Arial"/>
          <w:color w:val="333333"/>
          <w:szCs w:val="21"/>
        </w:rPr>
      </w:pPr>
      <w:r>
        <w:rPr>
          <w:rFonts w:hint="eastAsia"/>
          <w:szCs w:val="21"/>
        </w:rPr>
        <w:t>临近水边的观赛区域应根据风险排查后按要求进行围蔽；</w:t>
      </w:r>
    </w:p>
    <w:p w:rsidR="005E3575" w:rsidRDefault="006046E0">
      <w:pPr>
        <w:pStyle w:val="af5"/>
        <w:numPr>
          <w:ilvl w:val="0"/>
          <w:numId w:val="36"/>
        </w:numPr>
        <w:rPr>
          <w:rFonts w:ascii="Arial" w:hAnsi="Arial" w:cs="Arial"/>
          <w:color w:val="333333"/>
          <w:szCs w:val="21"/>
        </w:rPr>
      </w:pPr>
      <w:r>
        <w:rPr>
          <w:rFonts w:hint="eastAsia"/>
          <w:szCs w:val="21"/>
        </w:rPr>
        <w:t>竞赛经过之地的桥梁安全情况，若有危桥，应设置路障和警示标志，并落实专人看管；</w:t>
      </w:r>
    </w:p>
    <w:p w:rsidR="005E3575" w:rsidRDefault="006046E0">
      <w:pPr>
        <w:pStyle w:val="af5"/>
        <w:numPr>
          <w:ilvl w:val="0"/>
          <w:numId w:val="36"/>
        </w:numPr>
        <w:rPr>
          <w:rFonts w:ascii="Arial" w:hAnsi="Arial" w:cs="Arial"/>
          <w:color w:val="333333"/>
          <w:szCs w:val="21"/>
        </w:rPr>
      </w:pPr>
      <w:r>
        <w:rPr>
          <w:rFonts w:hint="eastAsia"/>
          <w:szCs w:val="21"/>
        </w:rPr>
        <w:lastRenderedPageBreak/>
        <w:t>对沿途河岸的安全隐患，事先及时排除，以确保观看活动群众的安全。对正常桥梁地段，由于观看人数过于集中，存在安全隐患的，应采取遮栏、劝告分散人群；</w:t>
      </w:r>
    </w:p>
    <w:p w:rsidR="005E3575" w:rsidRDefault="006046E0">
      <w:pPr>
        <w:pStyle w:val="af5"/>
        <w:numPr>
          <w:ilvl w:val="0"/>
          <w:numId w:val="36"/>
        </w:numPr>
        <w:rPr>
          <w:rFonts w:ascii="Arial" w:hAnsi="Arial" w:cs="Arial"/>
          <w:color w:val="333333"/>
          <w:szCs w:val="21"/>
        </w:rPr>
      </w:pPr>
      <w:r>
        <w:rPr>
          <w:rFonts w:hint="eastAsia"/>
          <w:szCs w:val="21"/>
        </w:rPr>
        <w:t>及时清理水域上存在的弃用龙舟、弃用船、水上漂浮物等；</w:t>
      </w:r>
    </w:p>
    <w:p w:rsidR="005E3575" w:rsidRDefault="006046E0">
      <w:pPr>
        <w:pStyle w:val="af5"/>
        <w:numPr>
          <w:ilvl w:val="0"/>
          <w:numId w:val="36"/>
        </w:numPr>
        <w:rPr>
          <w:rFonts w:ascii="Arial" w:hAnsi="Arial" w:cs="Arial"/>
          <w:color w:val="333333"/>
          <w:szCs w:val="21"/>
        </w:rPr>
      </w:pPr>
      <w:r>
        <w:rPr>
          <w:rFonts w:hint="eastAsia"/>
          <w:szCs w:val="21"/>
        </w:rPr>
        <w:t>专人负责龙舟的管理，放置安全地带，防止儿童玩耍，发生意外事故。</w:t>
      </w:r>
    </w:p>
    <w:p w:rsidR="005E3575" w:rsidRDefault="005E3575">
      <w:pPr>
        <w:pStyle w:val="af5"/>
        <w:numPr>
          <w:ilvl w:val="0"/>
          <w:numId w:val="0"/>
        </w:numPr>
        <w:ind w:left="851" w:hanging="426"/>
        <w:rPr>
          <w:szCs w:val="21"/>
        </w:rPr>
      </w:pPr>
    </w:p>
    <w:p w:rsidR="005E3575" w:rsidRDefault="005E3575">
      <w:pPr>
        <w:pStyle w:val="af5"/>
        <w:numPr>
          <w:ilvl w:val="0"/>
          <w:numId w:val="0"/>
        </w:numPr>
        <w:ind w:left="851" w:hanging="426"/>
        <w:rPr>
          <w:szCs w:val="21"/>
        </w:rPr>
      </w:pPr>
    </w:p>
    <w:p w:rsidR="005E3575" w:rsidRDefault="005E3575">
      <w:pPr>
        <w:pStyle w:val="af5"/>
        <w:numPr>
          <w:ilvl w:val="0"/>
          <w:numId w:val="0"/>
        </w:numPr>
        <w:ind w:left="851" w:hanging="426"/>
        <w:rPr>
          <w:szCs w:val="21"/>
        </w:rPr>
      </w:pPr>
    </w:p>
    <w:p w:rsidR="005E3575" w:rsidRDefault="005E3575">
      <w:pPr>
        <w:pStyle w:val="af5"/>
        <w:numPr>
          <w:ilvl w:val="0"/>
          <w:numId w:val="0"/>
        </w:numPr>
        <w:ind w:left="851" w:hanging="426"/>
        <w:rPr>
          <w:szCs w:val="21"/>
        </w:rPr>
      </w:pPr>
    </w:p>
    <w:p w:rsidR="005E3575" w:rsidRDefault="005E3575">
      <w:pPr>
        <w:pStyle w:val="af5"/>
        <w:numPr>
          <w:ilvl w:val="0"/>
          <w:numId w:val="0"/>
        </w:numPr>
        <w:ind w:left="851" w:hanging="426"/>
        <w:rPr>
          <w:szCs w:val="21"/>
        </w:rPr>
      </w:pPr>
    </w:p>
    <w:p w:rsidR="005E3575" w:rsidRDefault="005E3575">
      <w:pPr>
        <w:pStyle w:val="af5"/>
        <w:numPr>
          <w:ilvl w:val="0"/>
          <w:numId w:val="0"/>
        </w:numPr>
        <w:ind w:left="851" w:hanging="426"/>
        <w:rPr>
          <w:szCs w:val="21"/>
        </w:rPr>
      </w:pPr>
    </w:p>
    <w:p w:rsidR="005E3575" w:rsidRDefault="005E3575">
      <w:pPr>
        <w:pStyle w:val="af5"/>
        <w:numPr>
          <w:ilvl w:val="0"/>
          <w:numId w:val="0"/>
        </w:numPr>
        <w:ind w:left="851" w:hanging="426"/>
        <w:rPr>
          <w:szCs w:val="21"/>
        </w:rPr>
      </w:pPr>
    </w:p>
    <w:p w:rsidR="005E3575" w:rsidRDefault="005E3575">
      <w:pPr>
        <w:pStyle w:val="af5"/>
        <w:numPr>
          <w:ilvl w:val="0"/>
          <w:numId w:val="0"/>
        </w:numPr>
        <w:ind w:left="851" w:hanging="426"/>
        <w:rPr>
          <w:szCs w:val="21"/>
        </w:rPr>
      </w:pPr>
    </w:p>
    <w:p w:rsidR="005E3575" w:rsidRDefault="005E3575">
      <w:pPr>
        <w:pStyle w:val="af5"/>
        <w:numPr>
          <w:ilvl w:val="0"/>
          <w:numId w:val="0"/>
        </w:numPr>
        <w:ind w:left="851" w:hanging="426"/>
        <w:rPr>
          <w:szCs w:val="21"/>
        </w:rPr>
      </w:pPr>
    </w:p>
    <w:p w:rsidR="005E3575" w:rsidRDefault="005E3575">
      <w:pPr>
        <w:pStyle w:val="af5"/>
        <w:numPr>
          <w:ilvl w:val="0"/>
          <w:numId w:val="0"/>
        </w:numPr>
        <w:ind w:left="851" w:hanging="426"/>
        <w:rPr>
          <w:szCs w:val="21"/>
        </w:rPr>
      </w:pPr>
    </w:p>
    <w:p w:rsidR="005E3575" w:rsidRDefault="005E3575">
      <w:pPr>
        <w:pStyle w:val="af5"/>
        <w:numPr>
          <w:ilvl w:val="0"/>
          <w:numId w:val="0"/>
        </w:numPr>
        <w:ind w:left="851" w:hanging="426"/>
        <w:rPr>
          <w:szCs w:val="21"/>
        </w:rPr>
      </w:pPr>
    </w:p>
    <w:p w:rsidR="005E3575" w:rsidRDefault="005E3575">
      <w:pPr>
        <w:pStyle w:val="af5"/>
        <w:numPr>
          <w:ilvl w:val="0"/>
          <w:numId w:val="0"/>
        </w:numPr>
        <w:ind w:left="851" w:hanging="426"/>
        <w:rPr>
          <w:szCs w:val="21"/>
        </w:rPr>
      </w:pPr>
    </w:p>
    <w:p w:rsidR="005E3575" w:rsidRDefault="005E3575">
      <w:pPr>
        <w:pStyle w:val="af5"/>
        <w:numPr>
          <w:ilvl w:val="0"/>
          <w:numId w:val="0"/>
        </w:numPr>
        <w:ind w:left="851" w:hanging="426"/>
        <w:rPr>
          <w:szCs w:val="21"/>
        </w:rPr>
      </w:pPr>
    </w:p>
    <w:p w:rsidR="005E3575" w:rsidRDefault="005E3575">
      <w:pPr>
        <w:pStyle w:val="af5"/>
        <w:numPr>
          <w:ilvl w:val="0"/>
          <w:numId w:val="0"/>
        </w:numPr>
        <w:ind w:left="851" w:hanging="426"/>
        <w:rPr>
          <w:szCs w:val="21"/>
        </w:rPr>
      </w:pPr>
    </w:p>
    <w:p w:rsidR="005E3575" w:rsidRDefault="005E3575">
      <w:pPr>
        <w:pStyle w:val="af5"/>
        <w:numPr>
          <w:ilvl w:val="0"/>
          <w:numId w:val="0"/>
        </w:numPr>
        <w:ind w:left="851" w:hanging="426"/>
        <w:rPr>
          <w:szCs w:val="21"/>
        </w:rPr>
      </w:pPr>
    </w:p>
    <w:p w:rsidR="005E3575" w:rsidRDefault="005E3575">
      <w:pPr>
        <w:pStyle w:val="af5"/>
        <w:numPr>
          <w:ilvl w:val="0"/>
          <w:numId w:val="0"/>
        </w:numPr>
        <w:ind w:left="851" w:hanging="426"/>
        <w:rPr>
          <w:szCs w:val="21"/>
        </w:rPr>
      </w:pPr>
    </w:p>
    <w:p w:rsidR="005E3575" w:rsidRDefault="005E3575">
      <w:pPr>
        <w:pStyle w:val="af5"/>
        <w:numPr>
          <w:ilvl w:val="0"/>
          <w:numId w:val="0"/>
        </w:numPr>
        <w:ind w:left="851" w:hanging="426"/>
        <w:rPr>
          <w:szCs w:val="21"/>
        </w:rPr>
      </w:pPr>
    </w:p>
    <w:p w:rsidR="005E3575" w:rsidRDefault="005E3575">
      <w:pPr>
        <w:pStyle w:val="af5"/>
        <w:numPr>
          <w:ilvl w:val="0"/>
          <w:numId w:val="0"/>
        </w:numPr>
        <w:ind w:left="851" w:hanging="426"/>
        <w:rPr>
          <w:szCs w:val="21"/>
        </w:rPr>
      </w:pPr>
    </w:p>
    <w:p w:rsidR="005E3575" w:rsidRDefault="005E3575">
      <w:pPr>
        <w:pStyle w:val="af5"/>
        <w:numPr>
          <w:ilvl w:val="0"/>
          <w:numId w:val="0"/>
        </w:numPr>
        <w:ind w:left="851" w:hanging="426"/>
        <w:rPr>
          <w:szCs w:val="21"/>
        </w:rPr>
      </w:pPr>
    </w:p>
    <w:p w:rsidR="005E3575" w:rsidRDefault="005E3575">
      <w:pPr>
        <w:pStyle w:val="af5"/>
        <w:numPr>
          <w:ilvl w:val="0"/>
          <w:numId w:val="0"/>
        </w:numPr>
        <w:ind w:left="851" w:hanging="426"/>
        <w:rPr>
          <w:szCs w:val="21"/>
        </w:rPr>
      </w:pPr>
    </w:p>
    <w:p w:rsidR="005E3575" w:rsidRDefault="005E3575">
      <w:pPr>
        <w:pStyle w:val="af5"/>
        <w:numPr>
          <w:ilvl w:val="0"/>
          <w:numId w:val="0"/>
        </w:numPr>
        <w:ind w:left="851" w:hanging="426"/>
        <w:rPr>
          <w:szCs w:val="21"/>
        </w:rPr>
      </w:pPr>
    </w:p>
    <w:p w:rsidR="005E3575" w:rsidRDefault="005E3575">
      <w:pPr>
        <w:pStyle w:val="af5"/>
        <w:numPr>
          <w:ilvl w:val="0"/>
          <w:numId w:val="0"/>
        </w:numPr>
        <w:ind w:left="851" w:hanging="426"/>
        <w:rPr>
          <w:szCs w:val="21"/>
        </w:rPr>
      </w:pPr>
    </w:p>
    <w:p w:rsidR="005E3575" w:rsidRDefault="005E3575">
      <w:pPr>
        <w:pStyle w:val="af5"/>
        <w:numPr>
          <w:ilvl w:val="0"/>
          <w:numId w:val="0"/>
        </w:numPr>
        <w:ind w:left="851" w:hanging="426"/>
        <w:rPr>
          <w:szCs w:val="21"/>
        </w:rPr>
      </w:pPr>
    </w:p>
    <w:p w:rsidR="005E3575" w:rsidRDefault="005E3575">
      <w:pPr>
        <w:pStyle w:val="af5"/>
        <w:numPr>
          <w:ilvl w:val="0"/>
          <w:numId w:val="0"/>
        </w:numPr>
        <w:ind w:left="851" w:hanging="426"/>
        <w:rPr>
          <w:szCs w:val="21"/>
        </w:rPr>
      </w:pPr>
    </w:p>
    <w:p w:rsidR="005E3575" w:rsidRDefault="005E3575">
      <w:pPr>
        <w:pStyle w:val="af5"/>
        <w:numPr>
          <w:ilvl w:val="0"/>
          <w:numId w:val="0"/>
        </w:numPr>
        <w:ind w:left="851" w:hanging="426"/>
        <w:rPr>
          <w:szCs w:val="21"/>
        </w:rPr>
      </w:pPr>
    </w:p>
    <w:p w:rsidR="005E3575" w:rsidRDefault="005E3575">
      <w:pPr>
        <w:pStyle w:val="af5"/>
        <w:numPr>
          <w:ilvl w:val="0"/>
          <w:numId w:val="0"/>
        </w:numPr>
        <w:ind w:left="851" w:hanging="426"/>
        <w:rPr>
          <w:szCs w:val="21"/>
        </w:rPr>
      </w:pPr>
    </w:p>
    <w:p w:rsidR="005E3575" w:rsidRDefault="005E3575">
      <w:pPr>
        <w:pStyle w:val="af5"/>
        <w:numPr>
          <w:ilvl w:val="0"/>
          <w:numId w:val="0"/>
        </w:numPr>
        <w:ind w:left="851" w:hanging="426"/>
        <w:rPr>
          <w:szCs w:val="21"/>
        </w:rPr>
      </w:pPr>
    </w:p>
    <w:p w:rsidR="005E3575" w:rsidRDefault="005E3575">
      <w:pPr>
        <w:pStyle w:val="af5"/>
        <w:numPr>
          <w:ilvl w:val="0"/>
          <w:numId w:val="0"/>
        </w:numPr>
        <w:ind w:left="851" w:hanging="426"/>
        <w:rPr>
          <w:szCs w:val="21"/>
        </w:rPr>
      </w:pPr>
    </w:p>
    <w:p w:rsidR="005E3575" w:rsidRDefault="005E3575">
      <w:pPr>
        <w:pStyle w:val="af5"/>
        <w:numPr>
          <w:ilvl w:val="0"/>
          <w:numId w:val="0"/>
        </w:numPr>
        <w:ind w:left="851" w:hanging="426"/>
        <w:rPr>
          <w:szCs w:val="21"/>
        </w:rPr>
      </w:pPr>
    </w:p>
    <w:p w:rsidR="005E3575" w:rsidRDefault="005E3575">
      <w:pPr>
        <w:pStyle w:val="af5"/>
        <w:numPr>
          <w:ilvl w:val="0"/>
          <w:numId w:val="0"/>
        </w:numPr>
        <w:ind w:left="851" w:hanging="426"/>
        <w:rPr>
          <w:szCs w:val="21"/>
        </w:rPr>
      </w:pPr>
    </w:p>
    <w:p w:rsidR="005E3575" w:rsidRDefault="005E3575">
      <w:pPr>
        <w:pStyle w:val="af5"/>
        <w:numPr>
          <w:ilvl w:val="0"/>
          <w:numId w:val="0"/>
        </w:numPr>
        <w:ind w:left="851" w:hanging="426"/>
        <w:rPr>
          <w:szCs w:val="21"/>
        </w:rPr>
      </w:pPr>
    </w:p>
    <w:p w:rsidR="005E3575" w:rsidRDefault="005E3575">
      <w:pPr>
        <w:pStyle w:val="af5"/>
        <w:numPr>
          <w:ilvl w:val="0"/>
          <w:numId w:val="0"/>
        </w:numPr>
        <w:ind w:left="851" w:hanging="426"/>
        <w:rPr>
          <w:szCs w:val="21"/>
        </w:rPr>
      </w:pPr>
    </w:p>
    <w:p w:rsidR="005E3575" w:rsidRDefault="005E3575">
      <w:pPr>
        <w:pStyle w:val="af5"/>
        <w:numPr>
          <w:ilvl w:val="0"/>
          <w:numId w:val="0"/>
        </w:numPr>
        <w:ind w:left="851" w:hanging="426"/>
        <w:rPr>
          <w:szCs w:val="21"/>
        </w:rPr>
      </w:pPr>
    </w:p>
    <w:p w:rsidR="005E3575" w:rsidRDefault="005E3575">
      <w:pPr>
        <w:pStyle w:val="af5"/>
        <w:numPr>
          <w:ilvl w:val="0"/>
          <w:numId w:val="0"/>
        </w:numPr>
        <w:ind w:left="851" w:hanging="426"/>
        <w:rPr>
          <w:szCs w:val="21"/>
        </w:rPr>
      </w:pPr>
    </w:p>
    <w:p w:rsidR="005E3575" w:rsidRDefault="005E3575">
      <w:pPr>
        <w:pStyle w:val="af5"/>
        <w:numPr>
          <w:ilvl w:val="0"/>
          <w:numId w:val="0"/>
        </w:numPr>
        <w:ind w:left="851" w:hanging="426"/>
        <w:rPr>
          <w:szCs w:val="21"/>
        </w:rPr>
      </w:pPr>
    </w:p>
    <w:p w:rsidR="005E3575" w:rsidRDefault="005E3575">
      <w:pPr>
        <w:pStyle w:val="af5"/>
        <w:numPr>
          <w:ilvl w:val="0"/>
          <w:numId w:val="0"/>
        </w:numPr>
        <w:ind w:left="851" w:hanging="426"/>
        <w:rPr>
          <w:szCs w:val="21"/>
        </w:rPr>
      </w:pPr>
    </w:p>
    <w:p w:rsidR="005E3575" w:rsidRDefault="005E3575">
      <w:pPr>
        <w:pStyle w:val="af5"/>
        <w:numPr>
          <w:ilvl w:val="0"/>
          <w:numId w:val="0"/>
        </w:numPr>
        <w:ind w:left="851" w:hanging="426"/>
        <w:rPr>
          <w:szCs w:val="21"/>
        </w:rPr>
      </w:pPr>
    </w:p>
    <w:p w:rsidR="005E3575" w:rsidRDefault="005E3575">
      <w:pPr>
        <w:pStyle w:val="af5"/>
        <w:numPr>
          <w:ilvl w:val="0"/>
          <w:numId w:val="0"/>
        </w:numPr>
        <w:ind w:left="851" w:hanging="426"/>
        <w:rPr>
          <w:szCs w:val="21"/>
        </w:rPr>
      </w:pPr>
    </w:p>
    <w:p w:rsidR="005E3575" w:rsidRDefault="005E3575">
      <w:pPr>
        <w:pStyle w:val="af5"/>
        <w:numPr>
          <w:ilvl w:val="0"/>
          <w:numId w:val="0"/>
        </w:numPr>
        <w:ind w:left="851" w:hanging="426"/>
        <w:rPr>
          <w:szCs w:val="21"/>
        </w:rPr>
      </w:pPr>
    </w:p>
    <w:p w:rsidR="005E3575" w:rsidRDefault="005E3575">
      <w:pPr>
        <w:pStyle w:val="af5"/>
        <w:numPr>
          <w:ilvl w:val="0"/>
          <w:numId w:val="0"/>
        </w:numPr>
        <w:ind w:left="851" w:hanging="426"/>
        <w:rPr>
          <w:szCs w:val="21"/>
        </w:rPr>
      </w:pPr>
    </w:p>
    <w:p w:rsidR="005E3575" w:rsidRDefault="005E3575">
      <w:pPr>
        <w:pStyle w:val="af5"/>
        <w:numPr>
          <w:ilvl w:val="0"/>
          <w:numId w:val="0"/>
        </w:numPr>
        <w:ind w:left="851" w:hanging="426"/>
        <w:rPr>
          <w:rFonts w:ascii="Arial" w:hAnsi="Arial" w:cs="Arial"/>
          <w:color w:val="333333"/>
          <w:szCs w:val="21"/>
        </w:rPr>
      </w:pPr>
    </w:p>
    <w:p w:rsidR="005E3575" w:rsidRDefault="005E3575">
      <w:pPr>
        <w:pStyle w:val="af8"/>
      </w:pPr>
    </w:p>
    <w:p w:rsidR="005E3575" w:rsidRDefault="005E3575">
      <w:pPr>
        <w:pStyle w:val="afe"/>
      </w:pPr>
    </w:p>
    <w:p w:rsidR="005E3575" w:rsidRDefault="005E3575">
      <w:pPr>
        <w:pStyle w:val="af8"/>
      </w:pPr>
      <w:bookmarkStart w:id="24" w:name="BookMark5"/>
      <w:bookmarkEnd w:id="4"/>
    </w:p>
    <w:p w:rsidR="005E3575" w:rsidRDefault="005E3575">
      <w:pPr>
        <w:pStyle w:val="afe"/>
        <w:rPr>
          <w:vanish w:val="0"/>
        </w:rPr>
      </w:pPr>
    </w:p>
    <w:p w:rsidR="005E3575" w:rsidRDefault="006046E0">
      <w:pPr>
        <w:pStyle w:val="aff3"/>
        <w:spacing w:before="60" w:after="120"/>
      </w:pPr>
      <w:r>
        <w:lastRenderedPageBreak/>
        <w:br/>
      </w:r>
      <w:r>
        <w:rPr>
          <w:rFonts w:hint="eastAsia"/>
        </w:rPr>
        <w:t>（资料性）</w:t>
      </w:r>
      <w:r>
        <w:br/>
      </w:r>
      <w:r>
        <w:rPr>
          <w:rFonts w:hint="eastAsia"/>
        </w:rPr>
        <w:t>龙舟竞赛准备物资清单</w:t>
      </w:r>
    </w:p>
    <w:p w:rsidR="005E3575" w:rsidRDefault="006046E0">
      <w:pPr>
        <w:pStyle w:val="afffffa"/>
        <w:ind w:firstLine="420"/>
      </w:pPr>
      <w:r>
        <w:rPr>
          <w:rFonts w:hint="eastAsia"/>
        </w:rPr>
        <w:t>龙舟竞赛准备物资清单可参考表A.1。</w:t>
      </w:r>
    </w:p>
    <w:p w:rsidR="005E3575" w:rsidRDefault="006046E0">
      <w:pPr>
        <w:pStyle w:val="aff"/>
        <w:numPr>
          <w:ilvl w:val="0"/>
          <w:numId w:val="0"/>
        </w:numPr>
        <w:spacing w:before="120" w:after="120"/>
        <w:ind w:left="420"/>
      </w:pPr>
      <w:r>
        <w:rPr>
          <w:rFonts w:hint="eastAsia"/>
        </w:rPr>
        <w:t>表A.1</w:t>
      </w:r>
      <w:r>
        <w:t xml:space="preserve"> </w:t>
      </w:r>
      <w:r>
        <w:rPr>
          <w:rFonts w:hint="eastAsia"/>
        </w:rPr>
        <w:t>龙舟竞赛准备物资清单</w:t>
      </w:r>
    </w:p>
    <w:tbl>
      <w:tblPr>
        <w:tblStyle w:val="affffc"/>
        <w:tblW w:w="9344"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655"/>
        <w:gridCol w:w="587"/>
        <w:gridCol w:w="1701"/>
        <w:gridCol w:w="1988"/>
        <w:gridCol w:w="4413"/>
      </w:tblGrid>
      <w:tr w:rsidR="005E3575">
        <w:trPr>
          <w:trHeight w:val="392"/>
          <w:tblHeader/>
        </w:trPr>
        <w:tc>
          <w:tcPr>
            <w:tcW w:w="655" w:type="dxa"/>
            <w:tcBorders>
              <w:top w:val="single" w:sz="8" w:space="0" w:color="auto"/>
              <w:bottom w:val="single" w:sz="8" w:space="0" w:color="auto"/>
            </w:tcBorders>
            <w:vAlign w:val="center"/>
          </w:tcPr>
          <w:p w:rsidR="005E3575" w:rsidRDefault="006046E0">
            <w:pPr>
              <w:pStyle w:val="afffffa"/>
              <w:ind w:firstLineChars="0" w:firstLine="0"/>
              <w:jc w:val="center"/>
              <w:rPr>
                <w:sz w:val="18"/>
                <w:szCs w:val="18"/>
              </w:rPr>
            </w:pPr>
            <w:r>
              <w:rPr>
                <w:rFonts w:hint="eastAsia"/>
                <w:sz w:val="18"/>
                <w:szCs w:val="18"/>
              </w:rPr>
              <w:t>类别</w:t>
            </w:r>
          </w:p>
        </w:tc>
        <w:tc>
          <w:tcPr>
            <w:tcW w:w="587" w:type="dxa"/>
            <w:tcBorders>
              <w:top w:val="single" w:sz="8" w:space="0" w:color="auto"/>
              <w:bottom w:val="single" w:sz="8" w:space="0" w:color="auto"/>
            </w:tcBorders>
            <w:vAlign w:val="center"/>
          </w:tcPr>
          <w:p w:rsidR="005E3575" w:rsidRDefault="006046E0">
            <w:pPr>
              <w:pStyle w:val="afffffa"/>
              <w:ind w:firstLineChars="0" w:firstLine="0"/>
              <w:jc w:val="center"/>
              <w:rPr>
                <w:sz w:val="18"/>
                <w:szCs w:val="18"/>
              </w:rPr>
            </w:pPr>
            <w:r>
              <w:rPr>
                <w:rFonts w:hint="eastAsia"/>
                <w:sz w:val="18"/>
                <w:szCs w:val="18"/>
              </w:rPr>
              <w:t>序号</w:t>
            </w:r>
          </w:p>
        </w:tc>
        <w:tc>
          <w:tcPr>
            <w:tcW w:w="1701" w:type="dxa"/>
            <w:tcBorders>
              <w:top w:val="single" w:sz="8" w:space="0" w:color="auto"/>
              <w:bottom w:val="single" w:sz="8" w:space="0" w:color="auto"/>
            </w:tcBorders>
            <w:vAlign w:val="center"/>
          </w:tcPr>
          <w:p w:rsidR="005E3575" w:rsidRDefault="006046E0">
            <w:pPr>
              <w:pStyle w:val="afffffa"/>
              <w:ind w:firstLineChars="0" w:firstLine="0"/>
              <w:jc w:val="center"/>
              <w:rPr>
                <w:sz w:val="18"/>
                <w:szCs w:val="18"/>
              </w:rPr>
            </w:pPr>
            <w:r>
              <w:rPr>
                <w:rFonts w:hint="eastAsia"/>
                <w:sz w:val="18"/>
                <w:szCs w:val="18"/>
              </w:rPr>
              <w:t>名称</w:t>
            </w:r>
          </w:p>
        </w:tc>
        <w:tc>
          <w:tcPr>
            <w:tcW w:w="1988" w:type="dxa"/>
            <w:tcBorders>
              <w:top w:val="single" w:sz="8" w:space="0" w:color="auto"/>
              <w:bottom w:val="single" w:sz="8" w:space="0" w:color="auto"/>
            </w:tcBorders>
            <w:vAlign w:val="center"/>
          </w:tcPr>
          <w:p w:rsidR="005E3575" w:rsidRDefault="006046E0">
            <w:pPr>
              <w:pStyle w:val="afffffa"/>
              <w:ind w:firstLineChars="0" w:firstLine="0"/>
              <w:jc w:val="center"/>
              <w:rPr>
                <w:sz w:val="18"/>
                <w:szCs w:val="18"/>
              </w:rPr>
            </w:pPr>
            <w:r>
              <w:rPr>
                <w:rFonts w:hint="eastAsia"/>
                <w:sz w:val="18"/>
                <w:szCs w:val="18"/>
              </w:rPr>
              <w:t>数量</w:t>
            </w:r>
          </w:p>
        </w:tc>
        <w:tc>
          <w:tcPr>
            <w:tcW w:w="4413" w:type="dxa"/>
            <w:tcBorders>
              <w:top w:val="single" w:sz="8" w:space="0" w:color="auto"/>
              <w:bottom w:val="single" w:sz="8" w:space="0" w:color="auto"/>
            </w:tcBorders>
            <w:vAlign w:val="center"/>
          </w:tcPr>
          <w:p w:rsidR="005E3575" w:rsidRDefault="006046E0">
            <w:pPr>
              <w:pStyle w:val="afffffa"/>
              <w:ind w:firstLineChars="0" w:firstLine="0"/>
              <w:jc w:val="center"/>
              <w:rPr>
                <w:sz w:val="18"/>
                <w:szCs w:val="18"/>
              </w:rPr>
            </w:pPr>
            <w:r>
              <w:rPr>
                <w:rFonts w:hint="eastAsia"/>
                <w:sz w:val="18"/>
                <w:szCs w:val="18"/>
              </w:rPr>
              <w:t>备注</w:t>
            </w:r>
          </w:p>
        </w:tc>
      </w:tr>
      <w:tr w:rsidR="005E3575">
        <w:trPr>
          <w:trHeight w:val="979"/>
        </w:trPr>
        <w:tc>
          <w:tcPr>
            <w:tcW w:w="655" w:type="dxa"/>
            <w:vMerge w:val="restart"/>
            <w:tcBorders>
              <w:top w:val="single" w:sz="8" w:space="0" w:color="auto"/>
            </w:tcBorders>
            <w:vAlign w:val="center"/>
          </w:tcPr>
          <w:p w:rsidR="005E3575" w:rsidRDefault="006046E0">
            <w:pPr>
              <w:pStyle w:val="afffffa"/>
              <w:ind w:firstLineChars="0" w:firstLine="0"/>
              <w:jc w:val="center"/>
              <w:rPr>
                <w:sz w:val="18"/>
                <w:szCs w:val="18"/>
              </w:rPr>
            </w:pPr>
            <w:r>
              <w:rPr>
                <w:rFonts w:hint="eastAsia"/>
                <w:sz w:val="18"/>
                <w:szCs w:val="18"/>
              </w:rPr>
              <w:t>竞赛器材</w:t>
            </w:r>
          </w:p>
        </w:tc>
        <w:tc>
          <w:tcPr>
            <w:tcW w:w="587" w:type="dxa"/>
            <w:tcBorders>
              <w:top w:val="single" w:sz="8" w:space="0" w:color="auto"/>
            </w:tcBorders>
            <w:vAlign w:val="center"/>
          </w:tcPr>
          <w:p w:rsidR="005E3575" w:rsidRDefault="006046E0">
            <w:pPr>
              <w:pStyle w:val="afffffa"/>
              <w:ind w:firstLineChars="0" w:firstLine="0"/>
              <w:jc w:val="center"/>
              <w:rPr>
                <w:sz w:val="18"/>
                <w:szCs w:val="18"/>
              </w:rPr>
            </w:pPr>
            <w:r>
              <w:rPr>
                <w:rFonts w:hint="eastAsia"/>
                <w:sz w:val="18"/>
                <w:szCs w:val="18"/>
              </w:rPr>
              <w:t>1</w:t>
            </w:r>
          </w:p>
        </w:tc>
        <w:tc>
          <w:tcPr>
            <w:tcW w:w="1701" w:type="dxa"/>
            <w:tcBorders>
              <w:top w:val="single" w:sz="8" w:space="0" w:color="auto"/>
            </w:tcBorders>
            <w:vAlign w:val="center"/>
          </w:tcPr>
          <w:p w:rsidR="005E3575" w:rsidRDefault="006046E0">
            <w:pPr>
              <w:pStyle w:val="afffffa"/>
              <w:ind w:firstLineChars="0" w:firstLine="0"/>
              <w:jc w:val="center"/>
              <w:rPr>
                <w:sz w:val="18"/>
                <w:szCs w:val="18"/>
              </w:rPr>
            </w:pPr>
            <w:r>
              <w:rPr>
                <w:rFonts w:hint="eastAsia"/>
                <w:sz w:val="18"/>
                <w:szCs w:val="18"/>
              </w:rPr>
              <w:t>竞赛用龙舟</w:t>
            </w:r>
          </w:p>
        </w:tc>
        <w:tc>
          <w:tcPr>
            <w:tcW w:w="1988" w:type="dxa"/>
            <w:tcBorders>
              <w:top w:val="single" w:sz="8" w:space="0" w:color="auto"/>
            </w:tcBorders>
            <w:vAlign w:val="center"/>
          </w:tcPr>
          <w:p w:rsidR="005E3575" w:rsidRDefault="006046E0">
            <w:pPr>
              <w:pStyle w:val="afffffa"/>
              <w:ind w:firstLineChars="0" w:firstLine="0"/>
              <w:jc w:val="center"/>
              <w:rPr>
                <w:sz w:val="18"/>
                <w:szCs w:val="18"/>
              </w:rPr>
            </w:pPr>
            <w:r>
              <w:rPr>
                <w:rFonts w:hint="eastAsia"/>
                <w:sz w:val="18"/>
                <w:szCs w:val="18"/>
              </w:rPr>
              <w:t>（1</w:t>
            </w:r>
            <w:r>
              <w:rPr>
                <w:sz w:val="18"/>
                <w:szCs w:val="18"/>
              </w:rPr>
              <w:t>2+2</w:t>
            </w:r>
            <w:r>
              <w:rPr>
                <w:rFonts w:hint="eastAsia"/>
                <w:sz w:val="18"/>
                <w:szCs w:val="18"/>
              </w:rPr>
              <w:t>）条</w:t>
            </w:r>
          </w:p>
        </w:tc>
        <w:tc>
          <w:tcPr>
            <w:tcW w:w="4413" w:type="dxa"/>
            <w:tcBorders>
              <w:top w:val="single" w:sz="8" w:space="0" w:color="auto"/>
            </w:tcBorders>
          </w:tcPr>
          <w:p w:rsidR="005E3575" w:rsidRDefault="006046E0">
            <w:pPr>
              <w:pStyle w:val="afffffa"/>
              <w:numPr>
                <w:ilvl w:val="0"/>
                <w:numId w:val="37"/>
              </w:numPr>
              <w:ind w:firstLineChars="0"/>
              <w:rPr>
                <w:sz w:val="18"/>
                <w:szCs w:val="18"/>
              </w:rPr>
            </w:pPr>
            <w:r>
              <w:rPr>
                <w:rFonts w:hint="eastAsia"/>
                <w:sz w:val="18"/>
                <w:szCs w:val="18"/>
              </w:rPr>
              <w:t>应符合</w:t>
            </w:r>
            <w:r>
              <w:rPr>
                <w:rFonts w:hAnsi="宋体" w:hint="eastAsia"/>
                <w:sz w:val="18"/>
                <w:szCs w:val="18"/>
              </w:rPr>
              <w:t>GB/T 38393</w:t>
            </w:r>
            <w:r>
              <w:rPr>
                <w:rFonts w:hint="eastAsia"/>
                <w:sz w:val="18"/>
                <w:szCs w:val="18"/>
              </w:rPr>
              <w:t>要求，且相同材料和工艺制造，为同一批次出厂。赛前应经裁判员检查确认，划桨可自备；</w:t>
            </w:r>
          </w:p>
          <w:p w:rsidR="005E3575" w:rsidRDefault="006046E0">
            <w:pPr>
              <w:pStyle w:val="afffffa"/>
              <w:numPr>
                <w:ilvl w:val="0"/>
                <w:numId w:val="37"/>
              </w:numPr>
              <w:ind w:firstLineChars="0"/>
              <w:rPr>
                <w:sz w:val="18"/>
                <w:szCs w:val="18"/>
              </w:rPr>
            </w:pPr>
            <w:r>
              <w:rPr>
                <w:rFonts w:hint="eastAsia"/>
                <w:sz w:val="18"/>
                <w:szCs w:val="18"/>
              </w:rPr>
              <w:t>每条龙舟固定装置上安装插旗杆的装置。</w:t>
            </w:r>
          </w:p>
        </w:tc>
      </w:tr>
      <w:tr w:rsidR="005E3575">
        <w:trPr>
          <w:trHeight w:val="227"/>
        </w:trPr>
        <w:tc>
          <w:tcPr>
            <w:tcW w:w="655" w:type="dxa"/>
            <w:vMerge/>
            <w:vAlign w:val="center"/>
          </w:tcPr>
          <w:p w:rsidR="005E3575" w:rsidRDefault="005E3575">
            <w:pPr>
              <w:pStyle w:val="afffffa"/>
              <w:ind w:firstLineChars="0" w:firstLine="0"/>
              <w:jc w:val="center"/>
              <w:rPr>
                <w:sz w:val="18"/>
                <w:szCs w:val="18"/>
              </w:rPr>
            </w:pPr>
          </w:p>
        </w:tc>
        <w:tc>
          <w:tcPr>
            <w:tcW w:w="587" w:type="dxa"/>
          </w:tcPr>
          <w:p w:rsidR="005E3575" w:rsidRDefault="006046E0">
            <w:pPr>
              <w:pStyle w:val="afffffa"/>
              <w:ind w:firstLineChars="0" w:firstLine="0"/>
              <w:jc w:val="center"/>
              <w:rPr>
                <w:sz w:val="18"/>
                <w:szCs w:val="18"/>
              </w:rPr>
            </w:pPr>
            <w:r>
              <w:rPr>
                <w:rFonts w:hint="eastAsia"/>
                <w:sz w:val="18"/>
                <w:szCs w:val="18"/>
              </w:rPr>
              <w:t>2</w:t>
            </w:r>
          </w:p>
        </w:tc>
        <w:tc>
          <w:tcPr>
            <w:tcW w:w="1701" w:type="dxa"/>
            <w:vAlign w:val="center"/>
          </w:tcPr>
          <w:p w:rsidR="005E3575" w:rsidRDefault="006046E0">
            <w:pPr>
              <w:pStyle w:val="afffffa"/>
              <w:ind w:firstLineChars="0" w:firstLine="0"/>
              <w:jc w:val="center"/>
              <w:rPr>
                <w:sz w:val="18"/>
                <w:szCs w:val="18"/>
              </w:rPr>
            </w:pPr>
            <w:r>
              <w:rPr>
                <w:rFonts w:hint="eastAsia"/>
                <w:sz w:val="18"/>
                <w:szCs w:val="18"/>
              </w:rPr>
              <w:t>备用划桨</w:t>
            </w:r>
          </w:p>
        </w:tc>
        <w:tc>
          <w:tcPr>
            <w:tcW w:w="1988" w:type="dxa"/>
            <w:vAlign w:val="center"/>
          </w:tcPr>
          <w:p w:rsidR="005E3575" w:rsidRDefault="006046E0">
            <w:pPr>
              <w:pStyle w:val="afffffa"/>
              <w:ind w:firstLineChars="0" w:firstLine="0"/>
              <w:jc w:val="center"/>
              <w:rPr>
                <w:sz w:val="18"/>
                <w:szCs w:val="18"/>
              </w:rPr>
            </w:pPr>
            <w:r>
              <w:rPr>
                <w:rFonts w:hint="eastAsia"/>
                <w:sz w:val="18"/>
                <w:szCs w:val="18"/>
              </w:rPr>
              <w:t>3</w:t>
            </w:r>
            <w:r>
              <w:rPr>
                <w:sz w:val="18"/>
                <w:szCs w:val="18"/>
              </w:rPr>
              <w:t>00</w:t>
            </w:r>
            <w:r>
              <w:rPr>
                <w:rFonts w:hint="eastAsia"/>
                <w:sz w:val="18"/>
                <w:szCs w:val="18"/>
              </w:rPr>
              <w:t>把</w:t>
            </w:r>
          </w:p>
        </w:tc>
        <w:tc>
          <w:tcPr>
            <w:tcW w:w="4413" w:type="dxa"/>
          </w:tcPr>
          <w:p w:rsidR="005E3575" w:rsidRDefault="006046E0">
            <w:pPr>
              <w:pStyle w:val="afffffa"/>
              <w:ind w:left="360" w:firstLineChars="0" w:firstLine="0"/>
              <w:rPr>
                <w:sz w:val="18"/>
                <w:szCs w:val="18"/>
              </w:rPr>
            </w:pPr>
            <w:r>
              <w:rPr>
                <w:rFonts w:hint="eastAsia"/>
                <w:sz w:val="18"/>
                <w:szCs w:val="18"/>
              </w:rPr>
              <w:t>按1</w:t>
            </w:r>
            <w:r>
              <w:rPr>
                <w:sz w:val="18"/>
                <w:szCs w:val="18"/>
              </w:rPr>
              <w:t>2</w:t>
            </w:r>
            <w:r>
              <w:rPr>
                <w:rFonts w:hint="eastAsia"/>
                <w:sz w:val="18"/>
                <w:szCs w:val="18"/>
              </w:rPr>
              <w:t>条龙舟配置。</w:t>
            </w:r>
          </w:p>
        </w:tc>
      </w:tr>
      <w:tr w:rsidR="005E3575">
        <w:trPr>
          <w:trHeight w:val="227"/>
        </w:trPr>
        <w:tc>
          <w:tcPr>
            <w:tcW w:w="655" w:type="dxa"/>
            <w:vMerge/>
          </w:tcPr>
          <w:p w:rsidR="005E3575" w:rsidRDefault="005E3575">
            <w:pPr>
              <w:pStyle w:val="afffffa"/>
              <w:ind w:firstLineChars="0" w:firstLine="0"/>
              <w:jc w:val="center"/>
              <w:rPr>
                <w:sz w:val="18"/>
                <w:szCs w:val="18"/>
              </w:rPr>
            </w:pPr>
          </w:p>
        </w:tc>
        <w:tc>
          <w:tcPr>
            <w:tcW w:w="587" w:type="dxa"/>
          </w:tcPr>
          <w:p w:rsidR="005E3575" w:rsidRDefault="006046E0">
            <w:pPr>
              <w:pStyle w:val="afffffa"/>
              <w:ind w:firstLineChars="0" w:firstLine="0"/>
              <w:jc w:val="center"/>
              <w:rPr>
                <w:sz w:val="18"/>
                <w:szCs w:val="18"/>
              </w:rPr>
            </w:pPr>
            <w:r>
              <w:rPr>
                <w:rFonts w:hint="eastAsia"/>
                <w:sz w:val="18"/>
                <w:szCs w:val="18"/>
              </w:rPr>
              <w:t>3</w:t>
            </w:r>
          </w:p>
        </w:tc>
        <w:tc>
          <w:tcPr>
            <w:tcW w:w="1701" w:type="dxa"/>
          </w:tcPr>
          <w:p w:rsidR="005E3575" w:rsidRDefault="006046E0">
            <w:pPr>
              <w:pStyle w:val="afffffa"/>
              <w:ind w:firstLineChars="0" w:firstLine="0"/>
              <w:jc w:val="center"/>
              <w:rPr>
                <w:sz w:val="18"/>
                <w:szCs w:val="18"/>
              </w:rPr>
            </w:pPr>
            <w:r>
              <w:rPr>
                <w:rFonts w:hint="eastAsia"/>
                <w:sz w:val="18"/>
                <w:szCs w:val="18"/>
              </w:rPr>
              <w:t>裁判消浪艇</w:t>
            </w:r>
          </w:p>
        </w:tc>
        <w:tc>
          <w:tcPr>
            <w:tcW w:w="1988" w:type="dxa"/>
          </w:tcPr>
          <w:p w:rsidR="005E3575" w:rsidRDefault="006046E0">
            <w:pPr>
              <w:pStyle w:val="afffffa"/>
              <w:ind w:firstLineChars="0" w:firstLine="0"/>
              <w:jc w:val="center"/>
              <w:rPr>
                <w:sz w:val="18"/>
                <w:szCs w:val="18"/>
              </w:rPr>
            </w:pPr>
            <w:r>
              <w:rPr>
                <w:rFonts w:hint="eastAsia"/>
                <w:sz w:val="18"/>
                <w:szCs w:val="18"/>
              </w:rPr>
              <w:t>2条</w:t>
            </w:r>
          </w:p>
        </w:tc>
        <w:tc>
          <w:tcPr>
            <w:tcW w:w="4413" w:type="dxa"/>
            <w:vMerge w:val="restart"/>
            <w:vAlign w:val="center"/>
          </w:tcPr>
          <w:p w:rsidR="005E3575" w:rsidRDefault="006046E0">
            <w:pPr>
              <w:pStyle w:val="afffffa"/>
              <w:ind w:firstLineChars="0" w:firstLine="0"/>
              <w:jc w:val="center"/>
              <w:rPr>
                <w:sz w:val="18"/>
                <w:szCs w:val="18"/>
              </w:rPr>
            </w:pPr>
            <w:r>
              <w:rPr>
                <w:rFonts w:hint="eastAsia"/>
                <w:sz w:val="18"/>
                <w:szCs w:val="18"/>
              </w:rPr>
              <w:t>应符合GB</w:t>
            </w:r>
            <w:r>
              <w:rPr>
                <w:sz w:val="18"/>
                <w:szCs w:val="18"/>
              </w:rPr>
              <w:t xml:space="preserve">/T </w:t>
            </w:r>
            <w:r>
              <w:rPr>
                <w:rFonts w:hint="eastAsia"/>
                <w:sz w:val="18"/>
                <w:szCs w:val="18"/>
              </w:rPr>
              <w:t>14355要求，并配备救生设备。</w:t>
            </w:r>
          </w:p>
        </w:tc>
      </w:tr>
      <w:tr w:rsidR="005E3575">
        <w:trPr>
          <w:trHeight w:val="227"/>
        </w:trPr>
        <w:tc>
          <w:tcPr>
            <w:tcW w:w="655" w:type="dxa"/>
            <w:vMerge/>
          </w:tcPr>
          <w:p w:rsidR="005E3575" w:rsidRDefault="005E3575">
            <w:pPr>
              <w:pStyle w:val="afffffa"/>
              <w:ind w:firstLineChars="0" w:firstLine="0"/>
              <w:jc w:val="center"/>
              <w:rPr>
                <w:sz w:val="18"/>
                <w:szCs w:val="18"/>
              </w:rPr>
            </w:pPr>
          </w:p>
        </w:tc>
        <w:tc>
          <w:tcPr>
            <w:tcW w:w="587" w:type="dxa"/>
          </w:tcPr>
          <w:p w:rsidR="005E3575" w:rsidRDefault="006046E0">
            <w:pPr>
              <w:pStyle w:val="afffffa"/>
              <w:ind w:firstLineChars="0" w:firstLine="0"/>
              <w:jc w:val="center"/>
              <w:rPr>
                <w:sz w:val="18"/>
                <w:szCs w:val="18"/>
              </w:rPr>
            </w:pPr>
            <w:r>
              <w:rPr>
                <w:rFonts w:hint="eastAsia"/>
                <w:sz w:val="18"/>
                <w:szCs w:val="18"/>
              </w:rPr>
              <w:t>4</w:t>
            </w:r>
          </w:p>
        </w:tc>
        <w:tc>
          <w:tcPr>
            <w:tcW w:w="1701" w:type="dxa"/>
          </w:tcPr>
          <w:p w:rsidR="005E3575" w:rsidRDefault="006046E0">
            <w:pPr>
              <w:pStyle w:val="afffffa"/>
              <w:ind w:firstLineChars="0" w:firstLine="0"/>
              <w:jc w:val="center"/>
              <w:rPr>
                <w:sz w:val="18"/>
                <w:szCs w:val="18"/>
              </w:rPr>
            </w:pPr>
            <w:r>
              <w:rPr>
                <w:rFonts w:hint="eastAsia"/>
                <w:sz w:val="18"/>
                <w:szCs w:val="18"/>
              </w:rPr>
              <w:t>救生艇</w:t>
            </w:r>
          </w:p>
        </w:tc>
        <w:tc>
          <w:tcPr>
            <w:tcW w:w="1988" w:type="dxa"/>
          </w:tcPr>
          <w:p w:rsidR="005E3575" w:rsidRDefault="006046E0">
            <w:pPr>
              <w:pStyle w:val="afffffa"/>
              <w:ind w:firstLineChars="0" w:firstLine="0"/>
              <w:jc w:val="center"/>
              <w:rPr>
                <w:sz w:val="18"/>
                <w:szCs w:val="18"/>
              </w:rPr>
            </w:pPr>
            <w:r>
              <w:rPr>
                <w:rFonts w:hint="eastAsia"/>
                <w:sz w:val="18"/>
                <w:szCs w:val="18"/>
              </w:rPr>
              <w:t>4条</w:t>
            </w:r>
          </w:p>
        </w:tc>
        <w:tc>
          <w:tcPr>
            <w:tcW w:w="4413" w:type="dxa"/>
            <w:vMerge/>
            <w:vAlign w:val="center"/>
          </w:tcPr>
          <w:p w:rsidR="005E3575" w:rsidRDefault="005E3575">
            <w:pPr>
              <w:pStyle w:val="afffffa"/>
              <w:ind w:firstLineChars="0" w:firstLine="0"/>
              <w:jc w:val="center"/>
              <w:rPr>
                <w:sz w:val="18"/>
                <w:szCs w:val="18"/>
              </w:rPr>
            </w:pPr>
          </w:p>
        </w:tc>
      </w:tr>
      <w:tr w:rsidR="005E3575">
        <w:trPr>
          <w:trHeight w:val="227"/>
        </w:trPr>
        <w:tc>
          <w:tcPr>
            <w:tcW w:w="655" w:type="dxa"/>
            <w:vMerge/>
          </w:tcPr>
          <w:p w:rsidR="005E3575" w:rsidRDefault="005E3575">
            <w:pPr>
              <w:pStyle w:val="afffffa"/>
              <w:ind w:firstLineChars="0" w:firstLine="0"/>
              <w:jc w:val="center"/>
              <w:rPr>
                <w:sz w:val="18"/>
                <w:szCs w:val="18"/>
              </w:rPr>
            </w:pPr>
          </w:p>
        </w:tc>
        <w:tc>
          <w:tcPr>
            <w:tcW w:w="587" w:type="dxa"/>
          </w:tcPr>
          <w:p w:rsidR="005E3575" w:rsidRDefault="006046E0">
            <w:pPr>
              <w:pStyle w:val="afffffa"/>
              <w:ind w:firstLineChars="0" w:firstLine="0"/>
              <w:jc w:val="center"/>
              <w:rPr>
                <w:sz w:val="18"/>
                <w:szCs w:val="18"/>
              </w:rPr>
            </w:pPr>
            <w:r>
              <w:rPr>
                <w:rFonts w:hint="eastAsia"/>
                <w:sz w:val="18"/>
                <w:szCs w:val="18"/>
              </w:rPr>
              <w:t>5</w:t>
            </w:r>
          </w:p>
        </w:tc>
        <w:tc>
          <w:tcPr>
            <w:tcW w:w="1701" w:type="dxa"/>
          </w:tcPr>
          <w:p w:rsidR="005E3575" w:rsidRDefault="006046E0">
            <w:pPr>
              <w:pStyle w:val="afffffa"/>
              <w:ind w:firstLineChars="0" w:firstLine="0"/>
              <w:jc w:val="center"/>
              <w:rPr>
                <w:sz w:val="18"/>
                <w:szCs w:val="18"/>
              </w:rPr>
            </w:pPr>
            <w:r>
              <w:rPr>
                <w:rFonts w:hint="eastAsia"/>
                <w:sz w:val="18"/>
                <w:szCs w:val="18"/>
              </w:rPr>
              <w:t>龙舟备用器材</w:t>
            </w:r>
          </w:p>
        </w:tc>
        <w:tc>
          <w:tcPr>
            <w:tcW w:w="1988" w:type="dxa"/>
          </w:tcPr>
          <w:p w:rsidR="005E3575" w:rsidRDefault="006046E0">
            <w:pPr>
              <w:pStyle w:val="afffffa"/>
              <w:ind w:firstLineChars="0" w:firstLine="0"/>
              <w:jc w:val="center"/>
              <w:rPr>
                <w:sz w:val="18"/>
                <w:szCs w:val="18"/>
              </w:rPr>
            </w:pPr>
            <w:r>
              <w:rPr>
                <w:rFonts w:hint="eastAsia"/>
                <w:sz w:val="18"/>
                <w:szCs w:val="18"/>
              </w:rPr>
              <w:t>1套</w:t>
            </w:r>
          </w:p>
        </w:tc>
        <w:tc>
          <w:tcPr>
            <w:tcW w:w="4413" w:type="dxa"/>
          </w:tcPr>
          <w:p w:rsidR="005E3575" w:rsidRDefault="006046E0">
            <w:pPr>
              <w:pStyle w:val="afffffa"/>
              <w:ind w:firstLine="360"/>
              <w:jc w:val="center"/>
              <w:rPr>
                <w:sz w:val="18"/>
                <w:szCs w:val="18"/>
              </w:rPr>
            </w:pPr>
            <w:r>
              <w:rPr>
                <w:rFonts w:hint="eastAsia"/>
                <w:sz w:val="18"/>
                <w:szCs w:val="18"/>
              </w:rPr>
              <w:t>包括：龙头、鼓、鼓槌、划桨、舵、水瓢等。</w:t>
            </w:r>
          </w:p>
        </w:tc>
      </w:tr>
      <w:tr w:rsidR="005E3575">
        <w:trPr>
          <w:trHeight w:val="227"/>
        </w:trPr>
        <w:tc>
          <w:tcPr>
            <w:tcW w:w="655" w:type="dxa"/>
            <w:vMerge/>
          </w:tcPr>
          <w:p w:rsidR="005E3575" w:rsidRDefault="005E3575">
            <w:pPr>
              <w:pStyle w:val="afffffa"/>
              <w:ind w:firstLineChars="0" w:firstLine="0"/>
              <w:jc w:val="center"/>
              <w:rPr>
                <w:sz w:val="18"/>
                <w:szCs w:val="18"/>
              </w:rPr>
            </w:pPr>
          </w:p>
        </w:tc>
        <w:tc>
          <w:tcPr>
            <w:tcW w:w="587" w:type="dxa"/>
          </w:tcPr>
          <w:p w:rsidR="005E3575" w:rsidRDefault="006046E0">
            <w:pPr>
              <w:pStyle w:val="afffffa"/>
              <w:ind w:firstLineChars="0" w:firstLine="0"/>
              <w:jc w:val="center"/>
              <w:rPr>
                <w:sz w:val="18"/>
                <w:szCs w:val="18"/>
              </w:rPr>
            </w:pPr>
            <w:r>
              <w:rPr>
                <w:rFonts w:hint="eastAsia"/>
                <w:sz w:val="18"/>
                <w:szCs w:val="18"/>
              </w:rPr>
              <w:t>6</w:t>
            </w:r>
          </w:p>
        </w:tc>
        <w:tc>
          <w:tcPr>
            <w:tcW w:w="1701" w:type="dxa"/>
          </w:tcPr>
          <w:p w:rsidR="005E3575" w:rsidRDefault="006046E0">
            <w:pPr>
              <w:pStyle w:val="afffffa"/>
              <w:ind w:firstLineChars="0" w:firstLine="0"/>
              <w:jc w:val="center"/>
              <w:rPr>
                <w:sz w:val="18"/>
                <w:szCs w:val="18"/>
              </w:rPr>
            </w:pPr>
            <w:r>
              <w:rPr>
                <w:rFonts w:hint="eastAsia"/>
                <w:sz w:val="18"/>
                <w:szCs w:val="18"/>
              </w:rPr>
              <w:t>龙舟上的航道牌</w:t>
            </w:r>
          </w:p>
        </w:tc>
        <w:tc>
          <w:tcPr>
            <w:tcW w:w="1988" w:type="dxa"/>
          </w:tcPr>
          <w:p w:rsidR="005E3575" w:rsidRDefault="006046E0">
            <w:pPr>
              <w:pStyle w:val="afffffa"/>
              <w:ind w:firstLineChars="0" w:firstLine="0"/>
              <w:jc w:val="center"/>
              <w:rPr>
                <w:sz w:val="18"/>
                <w:szCs w:val="18"/>
              </w:rPr>
            </w:pPr>
            <w:r>
              <w:rPr>
                <w:rFonts w:hint="eastAsia"/>
                <w:sz w:val="18"/>
                <w:szCs w:val="18"/>
              </w:rPr>
              <w:t>白、红、黄，1</w:t>
            </w:r>
            <w:r>
              <w:rPr>
                <w:sz w:val="18"/>
                <w:szCs w:val="18"/>
              </w:rPr>
              <w:t>2</w:t>
            </w:r>
            <w:r>
              <w:rPr>
                <w:rFonts w:hint="eastAsia"/>
                <w:sz w:val="18"/>
                <w:szCs w:val="18"/>
              </w:rPr>
              <w:t>块</w:t>
            </w:r>
          </w:p>
        </w:tc>
        <w:tc>
          <w:tcPr>
            <w:tcW w:w="4413" w:type="dxa"/>
          </w:tcPr>
          <w:p w:rsidR="005E3575" w:rsidRDefault="006046E0">
            <w:pPr>
              <w:pStyle w:val="afffffa"/>
              <w:ind w:firstLine="360"/>
              <w:jc w:val="center"/>
              <w:rPr>
                <w:sz w:val="18"/>
                <w:szCs w:val="18"/>
              </w:rPr>
            </w:pPr>
            <w:r>
              <w:rPr>
                <w:rFonts w:hint="eastAsia"/>
                <w:sz w:val="18"/>
                <w:szCs w:val="18"/>
              </w:rPr>
              <w:t>尺寸、规格按规则执行。</w:t>
            </w:r>
          </w:p>
        </w:tc>
      </w:tr>
      <w:tr w:rsidR="005E3575">
        <w:trPr>
          <w:trHeight w:val="227"/>
        </w:trPr>
        <w:tc>
          <w:tcPr>
            <w:tcW w:w="655" w:type="dxa"/>
            <w:vMerge/>
          </w:tcPr>
          <w:p w:rsidR="005E3575" w:rsidRDefault="005E3575">
            <w:pPr>
              <w:pStyle w:val="afffffa"/>
              <w:ind w:firstLineChars="0" w:firstLine="0"/>
              <w:jc w:val="center"/>
              <w:rPr>
                <w:sz w:val="18"/>
                <w:szCs w:val="18"/>
              </w:rPr>
            </w:pPr>
          </w:p>
        </w:tc>
        <w:tc>
          <w:tcPr>
            <w:tcW w:w="587" w:type="dxa"/>
          </w:tcPr>
          <w:p w:rsidR="005E3575" w:rsidRDefault="006046E0">
            <w:pPr>
              <w:pStyle w:val="afffffa"/>
              <w:ind w:firstLineChars="0" w:firstLine="0"/>
              <w:jc w:val="center"/>
              <w:rPr>
                <w:sz w:val="18"/>
                <w:szCs w:val="18"/>
              </w:rPr>
            </w:pPr>
            <w:r>
              <w:rPr>
                <w:sz w:val="18"/>
                <w:szCs w:val="18"/>
              </w:rPr>
              <w:t>7</w:t>
            </w:r>
          </w:p>
        </w:tc>
        <w:tc>
          <w:tcPr>
            <w:tcW w:w="1701" w:type="dxa"/>
          </w:tcPr>
          <w:p w:rsidR="005E3575" w:rsidRDefault="006046E0">
            <w:pPr>
              <w:pStyle w:val="afffffa"/>
              <w:ind w:firstLineChars="0" w:firstLine="0"/>
              <w:jc w:val="center"/>
              <w:rPr>
                <w:sz w:val="18"/>
                <w:szCs w:val="18"/>
              </w:rPr>
            </w:pPr>
            <w:r>
              <w:rPr>
                <w:rFonts w:hint="eastAsia"/>
                <w:sz w:val="18"/>
                <w:szCs w:val="18"/>
              </w:rPr>
              <w:t>参赛队旗及旗杆</w:t>
            </w:r>
          </w:p>
        </w:tc>
        <w:tc>
          <w:tcPr>
            <w:tcW w:w="1988" w:type="dxa"/>
          </w:tcPr>
          <w:p w:rsidR="005E3575" w:rsidRDefault="006046E0">
            <w:pPr>
              <w:pStyle w:val="afffffa"/>
              <w:ind w:firstLineChars="0" w:firstLine="0"/>
              <w:jc w:val="center"/>
              <w:rPr>
                <w:sz w:val="18"/>
                <w:szCs w:val="18"/>
              </w:rPr>
            </w:pPr>
            <w:r>
              <w:rPr>
                <w:rFonts w:hint="eastAsia"/>
                <w:sz w:val="18"/>
                <w:szCs w:val="18"/>
              </w:rPr>
              <w:t>与参赛队数量 一致</w:t>
            </w:r>
          </w:p>
        </w:tc>
        <w:tc>
          <w:tcPr>
            <w:tcW w:w="4413" w:type="dxa"/>
          </w:tcPr>
          <w:p w:rsidR="005E3575" w:rsidRDefault="006046E0">
            <w:pPr>
              <w:pStyle w:val="afffffa"/>
              <w:ind w:firstLineChars="0" w:firstLine="0"/>
              <w:rPr>
                <w:sz w:val="18"/>
                <w:szCs w:val="18"/>
              </w:rPr>
            </w:pPr>
            <w:r>
              <w:rPr>
                <w:rFonts w:hint="eastAsia"/>
                <w:sz w:val="18"/>
                <w:szCs w:val="18"/>
              </w:rPr>
              <w:t>旗杆直径大小和龙舟固定装置上插旗杆装置相配套。</w:t>
            </w:r>
          </w:p>
        </w:tc>
      </w:tr>
      <w:tr w:rsidR="005E3575">
        <w:trPr>
          <w:trHeight w:val="227"/>
        </w:trPr>
        <w:tc>
          <w:tcPr>
            <w:tcW w:w="655" w:type="dxa"/>
            <w:vMerge/>
          </w:tcPr>
          <w:p w:rsidR="005E3575" w:rsidRDefault="005E3575">
            <w:pPr>
              <w:pStyle w:val="afffffa"/>
              <w:ind w:firstLineChars="0" w:firstLine="0"/>
              <w:jc w:val="center"/>
              <w:rPr>
                <w:sz w:val="18"/>
                <w:szCs w:val="18"/>
              </w:rPr>
            </w:pPr>
          </w:p>
        </w:tc>
        <w:tc>
          <w:tcPr>
            <w:tcW w:w="587" w:type="dxa"/>
          </w:tcPr>
          <w:p w:rsidR="005E3575" w:rsidRDefault="006046E0">
            <w:pPr>
              <w:pStyle w:val="afffffa"/>
              <w:ind w:firstLineChars="0" w:firstLine="0"/>
              <w:jc w:val="center"/>
              <w:rPr>
                <w:sz w:val="18"/>
                <w:szCs w:val="18"/>
              </w:rPr>
            </w:pPr>
            <w:r>
              <w:rPr>
                <w:sz w:val="18"/>
                <w:szCs w:val="18"/>
              </w:rPr>
              <w:t>8</w:t>
            </w:r>
          </w:p>
        </w:tc>
        <w:tc>
          <w:tcPr>
            <w:tcW w:w="1701" w:type="dxa"/>
          </w:tcPr>
          <w:p w:rsidR="005E3575" w:rsidRDefault="006046E0">
            <w:pPr>
              <w:pStyle w:val="afffffa"/>
              <w:ind w:firstLineChars="0" w:firstLine="0"/>
              <w:jc w:val="center"/>
              <w:rPr>
                <w:sz w:val="18"/>
                <w:szCs w:val="18"/>
              </w:rPr>
            </w:pPr>
            <w:r>
              <w:rPr>
                <w:rFonts w:hint="eastAsia"/>
                <w:sz w:val="18"/>
                <w:szCs w:val="18"/>
              </w:rPr>
              <w:t>电子计时设备</w:t>
            </w:r>
          </w:p>
        </w:tc>
        <w:tc>
          <w:tcPr>
            <w:tcW w:w="1988" w:type="dxa"/>
          </w:tcPr>
          <w:p w:rsidR="005E3575" w:rsidRDefault="006046E0">
            <w:pPr>
              <w:pStyle w:val="afffffa"/>
              <w:ind w:firstLineChars="0" w:firstLine="0"/>
              <w:jc w:val="center"/>
              <w:rPr>
                <w:sz w:val="18"/>
                <w:szCs w:val="18"/>
              </w:rPr>
            </w:pPr>
            <w:r>
              <w:rPr>
                <w:rFonts w:hint="eastAsia"/>
                <w:sz w:val="18"/>
                <w:szCs w:val="18"/>
              </w:rPr>
              <w:t>1套</w:t>
            </w:r>
          </w:p>
        </w:tc>
        <w:tc>
          <w:tcPr>
            <w:tcW w:w="4413" w:type="dxa"/>
          </w:tcPr>
          <w:p w:rsidR="005E3575" w:rsidRDefault="006046E0">
            <w:pPr>
              <w:pStyle w:val="afffffa"/>
              <w:ind w:firstLineChars="0" w:firstLine="0"/>
              <w:jc w:val="center"/>
              <w:rPr>
                <w:sz w:val="18"/>
                <w:szCs w:val="18"/>
              </w:rPr>
            </w:pPr>
            <w:r>
              <w:rPr>
                <w:rFonts w:hint="eastAsia"/>
                <w:sz w:val="18"/>
                <w:szCs w:val="18"/>
              </w:rPr>
              <w:t>应具同步显示和回放功能。</w:t>
            </w:r>
          </w:p>
        </w:tc>
      </w:tr>
      <w:tr w:rsidR="005E3575">
        <w:trPr>
          <w:trHeight w:val="227"/>
        </w:trPr>
        <w:tc>
          <w:tcPr>
            <w:tcW w:w="655" w:type="dxa"/>
            <w:vMerge w:val="restart"/>
            <w:vAlign w:val="center"/>
          </w:tcPr>
          <w:p w:rsidR="005E3575" w:rsidRDefault="006046E0">
            <w:pPr>
              <w:pStyle w:val="afffffa"/>
              <w:ind w:firstLineChars="0" w:firstLine="0"/>
              <w:jc w:val="center"/>
            </w:pPr>
            <w:r>
              <w:rPr>
                <w:rFonts w:hint="eastAsia"/>
                <w:sz w:val="18"/>
                <w:szCs w:val="18"/>
              </w:rPr>
              <w:t>裁判用器材</w:t>
            </w:r>
          </w:p>
        </w:tc>
        <w:tc>
          <w:tcPr>
            <w:tcW w:w="587" w:type="dxa"/>
            <w:vAlign w:val="center"/>
          </w:tcPr>
          <w:p w:rsidR="005E3575" w:rsidRDefault="006046E0">
            <w:pPr>
              <w:pStyle w:val="afffffa"/>
              <w:ind w:firstLineChars="0" w:firstLine="0"/>
              <w:jc w:val="center"/>
              <w:rPr>
                <w:sz w:val="18"/>
                <w:szCs w:val="18"/>
              </w:rPr>
            </w:pPr>
            <w:r>
              <w:rPr>
                <w:rFonts w:hint="eastAsia"/>
                <w:sz w:val="18"/>
                <w:szCs w:val="18"/>
              </w:rPr>
              <w:t>1</w:t>
            </w:r>
          </w:p>
        </w:tc>
        <w:tc>
          <w:tcPr>
            <w:tcW w:w="1701" w:type="dxa"/>
            <w:vAlign w:val="center"/>
          </w:tcPr>
          <w:p w:rsidR="005E3575" w:rsidRDefault="006046E0">
            <w:pPr>
              <w:pStyle w:val="afffffa"/>
              <w:ind w:firstLineChars="0" w:firstLine="0"/>
              <w:jc w:val="center"/>
              <w:rPr>
                <w:sz w:val="18"/>
                <w:szCs w:val="18"/>
              </w:rPr>
            </w:pPr>
            <w:r>
              <w:rPr>
                <w:rFonts w:hint="eastAsia"/>
                <w:sz w:val="18"/>
                <w:szCs w:val="18"/>
              </w:rPr>
              <w:t>对讲机</w:t>
            </w:r>
          </w:p>
        </w:tc>
        <w:tc>
          <w:tcPr>
            <w:tcW w:w="1988" w:type="dxa"/>
            <w:vAlign w:val="center"/>
          </w:tcPr>
          <w:p w:rsidR="005E3575" w:rsidRDefault="006046E0">
            <w:pPr>
              <w:pStyle w:val="afffffa"/>
              <w:ind w:firstLineChars="0" w:firstLine="0"/>
              <w:jc w:val="center"/>
              <w:rPr>
                <w:sz w:val="18"/>
                <w:szCs w:val="18"/>
              </w:rPr>
            </w:pPr>
            <w:r>
              <w:rPr>
                <w:rFonts w:hint="eastAsia"/>
                <w:sz w:val="18"/>
                <w:szCs w:val="18"/>
              </w:rPr>
              <w:t>1</w:t>
            </w:r>
            <w:r>
              <w:rPr>
                <w:sz w:val="18"/>
                <w:szCs w:val="18"/>
              </w:rPr>
              <w:t>8</w:t>
            </w:r>
            <w:r>
              <w:rPr>
                <w:rFonts w:hint="eastAsia"/>
                <w:sz w:val="18"/>
                <w:szCs w:val="18"/>
              </w:rPr>
              <w:t>台</w:t>
            </w:r>
          </w:p>
        </w:tc>
        <w:tc>
          <w:tcPr>
            <w:tcW w:w="4413" w:type="dxa"/>
          </w:tcPr>
          <w:p w:rsidR="005E3575" w:rsidRDefault="006046E0">
            <w:pPr>
              <w:pStyle w:val="afffffa"/>
              <w:ind w:firstLineChars="0" w:firstLine="0"/>
              <w:rPr>
                <w:sz w:val="18"/>
                <w:szCs w:val="18"/>
              </w:rPr>
            </w:pPr>
            <w:r>
              <w:rPr>
                <w:rFonts w:hint="eastAsia"/>
                <w:sz w:val="18"/>
                <w:szCs w:val="18"/>
              </w:rPr>
              <w:t>编排1台、检录3台，器材3台，起点2台，途中2台，终点2台，广播1台、技术代表1台、总裁判长1台、副总裁判长3台。</w:t>
            </w:r>
          </w:p>
        </w:tc>
      </w:tr>
      <w:tr w:rsidR="005E3575">
        <w:trPr>
          <w:trHeight w:val="227"/>
        </w:trPr>
        <w:tc>
          <w:tcPr>
            <w:tcW w:w="655" w:type="dxa"/>
            <w:vMerge/>
          </w:tcPr>
          <w:p w:rsidR="005E3575" w:rsidRDefault="005E3575">
            <w:pPr>
              <w:pStyle w:val="afffffa"/>
              <w:ind w:firstLineChars="0" w:firstLine="0"/>
              <w:jc w:val="center"/>
            </w:pPr>
          </w:p>
        </w:tc>
        <w:tc>
          <w:tcPr>
            <w:tcW w:w="587" w:type="dxa"/>
            <w:vAlign w:val="center"/>
          </w:tcPr>
          <w:p w:rsidR="005E3575" w:rsidRDefault="006046E0">
            <w:pPr>
              <w:pStyle w:val="afffffa"/>
              <w:ind w:firstLineChars="0" w:firstLine="0"/>
              <w:jc w:val="center"/>
            </w:pPr>
            <w:r>
              <w:rPr>
                <w:rFonts w:hint="eastAsia"/>
                <w:sz w:val="18"/>
                <w:szCs w:val="18"/>
              </w:rPr>
              <w:t>2</w:t>
            </w:r>
          </w:p>
        </w:tc>
        <w:tc>
          <w:tcPr>
            <w:tcW w:w="1701" w:type="dxa"/>
            <w:vAlign w:val="center"/>
          </w:tcPr>
          <w:p w:rsidR="005E3575" w:rsidRDefault="006046E0">
            <w:pPr>
              <w:pStyle w:val="afffffa"/>
              <w:ind w:firstLineChars="0" w:firstLine="0"/>
              <w:jc w:val="center"/>
              <w:rPr>
                <w:sz w:val="18"/>
                <w:szCs w:val="18"/>
              </w:rPr>
            </w:pPr>
            <w:r>
              <w:rPr>
                <w:rFonts w:hint="eastAsia"/>
                <w:sz w:val="18"/>
                <w:szCs w:val="18"/>
              </w:rPr>
              <w:t>扩音设备</w:t>
            </w:r>
          </w:p>
        </w:tc>
        <w:tc>
          <w:tcPr>
            <w:tcW w:w="1988" w:type="dxa"/>
            <w:vAlign w:val="center"/>
          </w:tcPr>
          <w:p w:rsidR="005E3575" w:rsidRDefault="006046E0">
            <w:pPr>
              <w:pStyle w:val="afffffa"/>
              <w:ind w:firstLineChars="0" w:firstLine="0"/>
              <w:jc w:val="center"/>
              <w:rPr>
                <w:sz w:val="18"/>
                <w:szCs w:val="18"/>
              </w:rPr>
            </w:pPr>
            <w:r>
              <w:rPr>
                <w:rFonts w:hint="eastAsia"/>
                <w:sz w:val="18"/>
                <w:szCs w:val="18"/>
              </w:rPr>
              <w:t>3套</w:t>
            </w:r>
          </w:p>
        </w:tc>
        <w:tc>
          <w:tcPr>
            <w:tcW w:w="4413" w:type="dxa"/>
            <w:vAlign w:val="center"/>
          </w:tcPr>
          <w:p w:rsidR="005E3575" w:rsidRDefault="006046E0">
            <w:pPr>
              <w:pStyle w:val="afffffa"/>
              <w:ind w:firstLineChars="0" w:firstLine="0"/>
              <w:jc w:val="center"/>
              <w:rPr>
                <w:sz w:val="18"/>
                <w:szCs w:val="18"/>
              </w:rPr>
            </w:pPr>
            <w:r>
              <w:rPr>
                <w:rFonts w:hint="eastAsia"/>
                <w:sz w:val="18"/>
                <w:szCs w:val="18"/>
              </w:rPr>
              <w:t>检录一套（功率覆盖</w:t>
            </w:r>
            <w:r>
              <w:rPr>
                <w:sz w:val="18"/>
                <w:szCs w:val="18"/>
              </w:rPr>
              <w:t>100m</w:t>
            </w:r>
            <w:r>
              <w:rPr>
                <w:rFonts w:hint="eastAsia"/>
                <w:sz w:val="18"/>
                <w:szCs w:val="18"/>
              </w:rPr>
              <w:t>）、起点一套（无线、单独, 功率覆盖</w:t>
            </w:r>
            <w:r>
              <w:rPr>
                <w:sz w:val="18"/>
                <w:szCs w:val="18"/>
              </w:rPr>
              <w:t>500m</w:t>
            </w:r>
            <w:r>
              <w:rPr>
                <w:rFonts w:hint="eastAsia"/>
                <w:sz w:val="18"/>
                <w:szCs w:val="18"/>
              </w:rPr>
              <w:t>）），大赛全场一套（功率覆盖</w:t>
            </w:r>
            <w:r>
              <w:rPr>
                <w:sz w:val="18"/>
                <w:szCs w:val="18"/>
              </w:rPr>
              <w:t>500m</w:t>
            </w:r>
            <w:r>
              <w:rPr>
                <w:rFonts w:hint="eastAsia"/>
                <w:sz w:val="18"/>
                <w:szCs w:val="18"/>
              </w:rPr>
              <w:t>）。</w:t>
            </w:r>
          </w:p>
        </w:tc>
      </w:tr>
      <w:tr w:rsidR="005E3575">
        <w:trPr>
          <w:trHeight w:val="227"/>
        </w:trPr>
        <w:tc>
          <w:tcPr>
            <w:tcW w:w="655" w:type="dxa"/>
            <w:vMerge/>
          </w:tcPr>
          <w:p w:rsidR="005E3575" w:rsidRDefault="005E3575">
            <w:pPr>
              <w:pStyle w:val="afffffa"/>
              <w:ind w:firstLineChars="0" w:firstLine="0"/>
              <w:jc w:val="center"/>
            </w:pPr>
          </w:p>
        </w:tc>
        <w:tc>
          <w:tcPr>
            <w:tcW w:w="587" w:type="dxa"/>
          </w:tcPr>
          <w:p w:rsidR="005E3575" w:rsidRDefault="006046E0">
            <w:pPr>
              <w:pStyle w:val="afffffa"/>
              <w:ind w:firstLineChars="0" w:firstLine="0"/>
              <w:jc w:val="center"/>
            </w:pPr>
            <w:r>
              <w:rPr>
                <w:rFonts w:hint="eastAsia"/>
                <w:sz w:val="18"/>
                <w:szCs w:val="18"/>
              </w:rPr>
              <w:t>3</w:t>
            </w:r>
          </w:p>
        </w:tc>
        <w:tc>
          <w:tcPr>
            <w:tcW w:w="1701" w:type="dxa"/>
          </w:tcPr>
          <w:p w:rsidR="005E3575" w:rsidRDefault="006046E0">
            <w:pPr>
              <w:pStyle w:val="afffffa"/>
              <w:ind w:firstLineChars="0" w:firstLine="0"/>
              <w:jc w:val="center"/>
              <w:rPr>
                <w:sz w:val="18"/>
                <w:szCs w:val="18"/>
              </w:rPr>
            </w:pPr>
            <w:r>
              <w:rPr>
                <w:sz w:val="18"/>
                <w:szCs w:val="18"/>
              </w:rPr>
              <w:t>手提</w:t>
            </w:r>
            <w:r>
              <w:rPr>
                <w:rFonts w:hint="eastAsia"/>
                <w:sz w:val="18"/>
                <w:szCs w:val="18"/>
              </w:rPr>
              <w:t>扩音器</w:t>
            </w:r>
          </w:p>
        </w:tc>
        <w:tc>
          <w:tcPr>
            <w:tcW w:w="1988" w:type="dxa"/>
          </w:tcPr>
          <w:p w:rsidR="005E3575" w:rsidRDefault="006046E0">
            <w:pPr>
              <w:pStyle w:val="afffffa"/>
              <w:ind w:firstLineChars="0" w:firstLine="0"/>
              <w:jc w:val="center"/>
              <w:rPr>
                <w:sz w:val="18"/>
                <w:szCs w:val="18"/>
              </w:rPr>
            </w:pPr>
            <w:r>
              <w:rPr>
                <w:rFonts w:hint="eastAsia"/>
                <w:sz w:val="18"/>
                <w:szCs w:val="18"/>
              </w:rPr>
              <w:t>4个</w:t>
            </w:r>
          </w:p>
        </w:tc>
        <w:tc>
          <w:tcPr>
            <w:tcW w:w="4413" w:type="dxa"/>
          </w:tcPr>
          <w:p w:rsidR="005E3575" w:rsidRDefault="006046E0">
            <w:pPr>
              <w:pStyle w:val="afffffa"/>
              <w:ind w:firstLineChars="0" w:firstLine="0"/>
              <w:jc w:val="center"/>
              <w:rPr>
                <w:sz w:val="18"/>
                <w:szCs w:val="18"/>
              </w:rPr>
            </w:pPr>
            <w:r>
              <w:rPr>
                <w:rFonts w:hint="eastAsia"/>
                <w:sz w:val="18"/>
                <w:szCs w:val="18"/>
              </w:rPr>
              <w:t>途中2个，器材组2个。</w:t>
            </w:r>
          </w:p>
        </w:tc>
      </w:tr>
      <w:tr w:rsidR="005E3575">
        <w:trPr>
          <w:trHeight w:val="227"/>
        </w:trPr>
        <w:tc>
          <w:tcPr>
            <w:tcW w:w="655" w:type="dxa"/>
            <w:vMerge/>
          </w:tcPr>
          <w:p w:rsidR="005E3575" w:rsidRDefault="005E3575">
            <w:pPr>
              <w:pStyle w:val="afffffa"/>
              <w:ind w:firstLineChars="0" w:firstLine="0"/>
              <w:jc w:val="center"/>
            </w:pPr>
          </w:p>
        </w:tc>
        <w:tc>
          <w:tcPr>
            <w:tcW w:w="587" w:type="dxa"/>
          </w:tcPr>
          <w:p w:rsidR="005E3575" w:rsidRDefault="006046E0">
            <w:pPr>
              <w:pStyle w:val="afffffa"/>
              <w:ind w:firstLineChars="0" w:firstLine="0"/>
              <w:jc w:val="center"/>
            </w:pPr>
            <w:r>
              <w:rPr>
                <w:rFonts w:hint="eastAsia"/>
                <w:sz w:val="18"/>
                <w:szCs w:val="18"/>
              </w:rPr>
              <w:t>4</w:t>
            </w:r>
          </w:p>
        </w:tc>
        <w:tc>
          <w:tcPr>
            <w:tcW w:w="1701" w:type="dxa"/>
          </w:tcPr>
          <w:p w:rsidR="005E3575" w:rsidRDefault="006046E0">
            <w:pPr>
              <w:pStyle w:val="afffffa"/>
              <w:ind w:firstLineChars="0" w:firstLine="0"/>
              <w:jc w:val="center"/>
            </w:pPr>
            <w:r>
              <w:rPr>
                <w:rFonts w:hint="eastAsia"/>
                <w:sz w:val="18"/>
                <w:szCs w:val="18"/>
              </w:rPr>
              <w:t>摄像机</w:t>
            </w:r>
          </w:p>
        </w:tc>
        <w:tc>
          <w:tcPr>
            <w:tcW w:w="1988" w:type="dxa"/>
          </w:tcPr>
          <w:p w:rsidR="005E3575" w:rsidRDefault="006046E0">
            <w:pPr>
              <w:pStyle w:val="afffffa"/>
              <w:ind w:firstLineChars="0" w:firstLine="0"/>
              <w:jc w:val="center"/>
            </w:pPr>
            <w:r>
              <w:rPr>
                <w:sz w:val="18"/>
                <w:szCs w:val="18"/>
              </w:rPr>
              <w:t>2</w:t>
            </w:r>
            <w:r>
              <w:rPr>
                <w:rFonts w:hint="eastAsia"/>
                <w:sz w:val="18"/>
                <w:szCs w:val="18"/>
              </w:rPr>
              <w:t>台</w:t>
            </w:r>
          </w:p>
        </w:tc>
        <w:tc>
          <w:tcPr>
            <w:tcW w:w="4413" w:type="dxa"/>
            <w:vMerge w:val="restart"/>
            <w:vAlign w:val="center"/>
          </w:tcPr>
          <w:p w:rsidR="005E3575" w:rsidRDefault="006046E0">
            <w:pPr>
              <w:pStyle w:val="afffffa"/>
              <w:ind w:firstLineChars="0" w:firstLine="0"/>
              <w:jc w:val="center"/>
            </w:pPr>
            <w:r>
              <w:rPr>
                <w:rFonts w:hint="eastAsia"/>
                <w:sz w:val="18"/>
                <w:szCs w:val="18"/>
              </w:rPr>
              <w:t>有回放功能、起点一台，终点一台、专人负责录像。</w:t>
            </w:r>
          </w:p>
        </w:tc>
      </w:tr>
      <w:tr w:rsidR="005E3575">
        <w:trPr>
          <w:trHeight w:val="227"/>
        </w:trPr>
        <w:tc>
          <w:tcPr>
            <w:tcW w:w="655" w:type="dxa"/>
            <w:vMerge/>
          </w:tcPr>
          <w:p w:rsidR="005E3575" w:rsidRDefault="005E3575">
            <w:pPr>
              <w:pStyle w:val="afffffa"/>
              <w:ind w:firstLineChars="0" w:firstLine="0"/>
              <w:jc w:val="center"/>
            </w:pPr>
          </w:p>
        </w:tc>
        <w:tc>
          <w:tcPr>
            <w:tcW w:w="587" w:type="dxa"/>
          </w:tcPr>
          <w:p w:rsidR="005E3575" w:rsidRDefault="006046E0">
            <w:pPr>
              <w:pStyle w:val="afffffa"/>
              <w:ind w:firstLineChars="0" w:firstLine="0"/>
              <w:jc w:val="center"/>
              <w:rPr>
                <w:sz w:val="18"/>
                <w:szCs w:val="18"/>
              </w:rPr>
            </w:pPr>
            <w:r>
              <w:rPr>
                <w:rFonts w:hint="eastAsia"/>
                <w:sz w:val="18"/>
                <w:szCs w:val="18"/>
              </w:rPr>
              <w:t>5</w:t>
            </w:r>
          </w:p>
        </w:tc>
        <w:tc>
          <w:tcPr>
            <w:tcW w:w="1701" w:type="dxa"/>
          </w:tcPr>
          <w:p w:rsidR="005E3575" w:rsidRDefault="006046E0">
            <w:pPr>
              <w:pStyle w:val="afffffa"/>
              <w:ind w:firstLineChars="0" w:firstLine="0"/>
              <w:jc w:val="center"/>
              <w:rPr>
                <w:sz w:val="18"/>
                <w:szCs w:val="18"/>
              </w:rPr>
            </w:pPr>
            <w:r>
              <w:rPr>
                <w:sz w:val="18"/>
                <w:szCs w:val="18"/>
              </w:rPr>
              <w:t>25</w:t>
            </w:r>
            <w:r>
              <w:rPr>
                <w:rFonts w:hint="eastAsia"/>
                <w:sz w:val="18"/>
                <w:szCs w:val="18"/>
              </w:rPr>
              <w:t>寸彩色显示屏</w:t>
            </w:r>
          </w:p>
        </w:tc>
        <w:tc>
          <w:tcPr>
            <w:tcW w:w="1988" w:type="dxa"/>
          </w:tcPr>
          <w:p w:rsidR="005E3575" w:rsidRDefault="006046E0">
            <w:pPr>
              <w:pStyle w:val="afffffa"/>
              <w:ind w:firstLineChars="0" w:firstLine="0"/>
              <w:jc w:val="center"/>
              <w:rPr>
                <w:sz w:val="18"/>
                <w:szCs w:val="18"/>
              </w:rPr>
            </w:pPr>
            <w:r>
              <w:rPr>
                <w:rFonts w:hint="eastAsia"/>
                <w:sz w:val="18"/>
                <w:szCs w:val="18"/>
              </w:rPr>
              <w:t>一台</w:t>
            </w:r>
          </w:p>
        </w:tc>
        <w:tc>
          <w:tcPr>
            <w:tcW w:w="4413" w:type="dxa"/>
            <w:vMerge/>
          </w:tcPr>
          <w:p w:rsidR="005E3575" w:rsidRDefault="005E3575">
            <w:pPr>
              <w:pStyle w:val="afffffa"/>
              <w:ind w:firstLineChars="0" w:firstLine="0"/>
              <w:jc w:val="center"/>
              <w:rPr>
                <w:sz w:val="18"/>
                <w:szCs w:val="18"/>
              </w:rPr>
            </w:pPr>
          </w:p>
        </w:tc>
      </w:tr>
      <w:tr w:rsidR="005E3575">
        <w:trPr>
          <w:trHeight w:val="227"/>
        </w:trPr>
        <w:tc>
          <w:tcPr>
            <w:tcW w:w="655" w:type="dxa"/>
            <w:vMerge/>
          </w:tcPr>
          <w:p w:rsidR="005E3575" w:rsidRDefault="005E3575">
            <w:pPr>
              <w:pStyle w:val="afffffa"/>
              <w:ind w:firstLineChars="0" w:firstLine="0"/>
              <w:jc w:val="center"/>
            </w:pPr>
          </w:p>
        </w:tc>
        <w:tc>
          <w:tcPr>
            <w:tcW w:w="587" w:type="dxa"/>
          </w:tcPr>
          <w:p w:rsidR="005E3575" w:rsidRDefault="006046E0">
            <w:pPr>
              <w:pStyle w:val="afffffa"/>
              <w:ind w:firstLineChars="0" w:firstLine="0"/>
              <w:jc w:val="center"/>
              <w:rPr>
                <w:sz w:val="18"/>
                <w:szCs w:val="18"/>
              </w:rPr>
            </w:pPr>
            <w:r>
              <w:rPr>
                <w:rFonts w:hint="eastAsia"/>
                <w:sz w:val="18"/>
                <w:szCs w:val="18"/>
              </w:rPr>
              <w:t>6</w:t>
            </w:r>
          </w:p>
        </w:tc>
        <w:tc>
          <w:tcPr>
            <w:tcW w:w="1701" w:type="dxa"/>
          </w:tcPr>
          <w:p w:rsidR="005E3575" w:rsidRDefault="006046E0">
            <w:pPr>
              <w:pStyle w:val="afffffa"/>
              <w:ind w:firstLineChars="0" w:firstLine="0"/>
              <w:jc w:val="center"/>
              <w:rPr>
                <w:sz w:val="18"/>
                <w:szCs w:val="18"/>
              </w:rPr>
            </w:pPr>
            <w:r>
              <w:rPr>
                <w:rFonts w:hint="eastAsia"/>
                <w:sz w:val="18"/>
                <w:szCs w:val="18"/>
              </w:rPr>
              <w:t>磅秤</w:t>
            </w:r>
          </w:p>
        </w:tc>
        <w:tc>
          <w:tcPr>
            <w:tcW w:w="1988" w:type="dxa"/>
          </w:tcPr>
          <w:p w:rsidR="005E3575" w:rsidRDefault="006046E0">
            <w:pPr>
              <w:pStyle w:val="afffffa"/>
              <w:ind w:firstLineChars="0" w:firstLine="0"/>
              <w:jc w:val="center"/>
              <w:rPr>
                <w:sz w:val="18"/>
                <w:szCs w:val="18"/>
              </w:rPr>
            </w:pPr>
            <w:r>
              <w:rPr>
                <w:rFonts w:hint="eastAsia"/>
                <w:sz w:val="18"/>
                <w:szCs w:val="18"/>
              </w:rPr>
              <w:t>一台</w:t>
            </w:r>
          </w:p>
        </w:tc>
        <w:tc>
          <w:tcPr>
            <w:tcW w:w="4413" w:type="dxa"/>
          </w:tcPr>
          <w:p w:rsidR="005E3575" w:rsidRDefault="006046E0">
            <w:pPr>
              <w:pStyle w:val="afffffa"/>
              <w:ind w:firstLineChars="0" w:firstLine="0"/>
              <w:jc w:val="center"/>
              <w:rPr>
                <w:sz w:val="18"/>
                <w:szCs w:val="18"/>
              </w:rPr>
            </w:pPr>
            <w:r>
              <w:rPr>
                <w:rFonts w:hint="eastAsia"/>
                <w:sz w:val="18"/>
                <w:szCs w:val="18"/>
              </w:rPr>
              <w:t>5</w:t>
            </w:r>
            <w:r>
              <w:rPr>
                <w:sz w:val="18"/>
                <w:szCs w:val="18"/>
              </w:rPr>
              <w:t>00kg,</w:t>
            </w:r>
            <w:r>
              <w:rPr>
                <w:rFonts w:hint="eastAsia"/>
                <w:sz w:val="18"/>
                <w:szCs w:val="18"/>
              </w:rPr>
              <w:t>用于龙舟称重。</w:t>
            </w:r>
          </w:p>
        </w:tc>
      </w:tr>
      <w:tr w:rsidR="005E3575">
        <w:trPr>
          <w:trHeight w:val="227"/>
        </w:trPr>
        <w:tc>
          <w:tcPr>
            <w:tcW w:w="655" w:type="dxa"/>
            <w:vMerge/>
          </w:tcPr>
          <w:p w:rsidR="005E3575" w:rsidRDefault="005E3575">
            <w:pPr>
              <w:pStyle w:val="afffffa"/>
              <w:ind w:firstLineChars="0" w:firstLine="0"/>
              <w:jc w:val="center"/>
            </w:pPr>
          </w:p>
        </w:tc>
        <w:tc>
          <w:tcPr>
            <w:tcW w:w="587" w:type="dxa"/>
          </w:tcPr>
          <w:p w:rsidR="005E3575" w:rsidRDefault="006046E0">
            <w:pPr>
              <w:pStyle w:val="afffffa"/>
              <w:ind w:firstLineChars="0" w:firstLine="0"/>
              <w:jc w:val="center"/>
              <w:rPr>
                <w:sz w:val="18"/>
                <w:szCs w:val="18"/>
              </w:rPr>
            </w:pPr>
            <w:r>
              <w:rPr>
                <w:rFonts w:hint="eastAsia"/>
                <w:sz w:val="18"/>
                <w:szCs w:val="18"/>
              </w:rPr>
              <w:t>7</w:t>
            </w:r>
          </w:p>
        </w:tc>
        <w:tc>
          <w:tcPr>
            <w:tcW w:w="1701" w:type="dxa"/>
          </w:tcPr>
          <w:p w:rsidR="005E3575" w:rsidRDefault="006046E0">
            <w:pPr>
              <w:pStyle w:val="afffffa"/>
              <w:ind w:firstLineChars="0" w:firstLine="0"/>
              <w:jc w:val="center"/>
              <w:rPr>
                <w:sz w:val="18"/>
                <w:szCs w:val="18"/>
              </w:rPr>
            </w:pPr>
            <w:r>
              <w:rPr>
                <w:rFonts w:hint="eastAsia"/>
                <w:sz w:val="18"/>
                <w:szCs w:val="18"/>
              </w:rPr>
              <w:t>划桨用卡模</w:t>
            </w:r>
          </w:p>
        </w:tc>
        <w:tc>
          <w:tcPr>
            <w:tcW w:w="1988" w:type="dxa"/>
          </w:tcPr>
          <w:p w:rsidR="005E3575" w:rsidRDefault="006046E0">
            <w:pPr>
              <w:pStyle w:val="afffffa"/>
              <w:ind w:firstLineChars="0" w:firstLine="0"/>
              <w:jc w:val="center"/>
              <w:rPr>
                <w:sz w:val="18"/>
                <w:szCs w:val="18"/>
              </w:rPr>
            </w:pPr>
            <w:r>
              <w:rPr>
                <w:rFonts w:hint="eastAsia"/>
                <w:sz w:val="18"/>
                <w:szCs w:val="18"/>
              </w:rPr>
              <w:t>2个</w:t>
            </w:r>
          </w:p>
        </w:tc>
        <w:tc>
          <w:tcPr>
            <w:tcW w:w="4413" w:type="dxa"/>
          </w:tcPr>
          <w:p w:rsidR="005E3575" w:rsidRDefault="006046E0">
            <w:pPr>
              <w:pStyle w:val="afffffa"/>
              <w:ind w:firstLineChars="0" w:firstLine="0"/>
              <w:jc w:val="center"/>
              <w:rPr>
                <w:sz w:val="18"/>
                <w:szCs w:val="18"/>
              </w:rPr>
            </w:pPr>
            <w:r>
              <w:rPr>
                <w:rFonts w:hint="eastAsia"/>
                <w:sz w:val="18"/>
                <w:szCs w:val="18"/>
              </w:rPr>
              <w:t>验桨用。</w:t>
            </w:r>
          </w:p>
        </w:tc>
      </w:tr>
      <w:tr w:rsidR="005E3575">
        <w:trPr>
          <w:trHeight w:val="227"/>
        </w:trPr>
        <w:tc>
          <w:tcPr>
            <w:tcW w:w="655" w:type="dxa"/>
            <w:vMerge/>
          </w:tcPr>
          <w:p w:rsidR="005E3575" w:rsidRDefault="005E3575">
            <w:pPr>
              <w:pStyle w:val="afffffa"/>
              <w:ind w:firstLineChars="0" w:firstLine="0"/>
              <w:jc w:val="center"/>
            </w:pPr>
          </w:p>
        </w:tc>
        <w:tc>
          <w:tcPr>
            <w:tcW w:w="587" w:type="dxa"/>
          </w:tcPr>
          <w:p w:rsidR="005E3575" w:rsidRDefault="006046E0">
            <w:pPr>
              <w:pStyle w:val="afffffa"/>
              <w:ind w:firstLineChars="0" w:firstLine="0"/>
              <w:jc w:val="center"/>
              <w:rPr>
                <w:sz w:val="18"/>
                <w:szCs w:val="18"/>
              </w:rPr>
            </w:pPr>
            <w:r>
              <w:rPr>
                <w:rFonts w:hint="eastAsia"/>
                <w:sz w:val="18"/>
                <w:szCs w:val="18"/>
              </w:rPr>
              <w:t>8</w:t>
            </w:r>
          </w:p>
        </w:tc>
        <w:tc>
          <w:tcPr>
            <w:tcW w:w="1701" w:type="dxa"/>
          </w:tcPr>
          <w:p w:rsidR="005E3575" w:rsidRDefault="006046E0">
            <w:pPr>
              <w:pStyle w:val="afffffa"/>
              <w:ind w:firstLineChars="0" w:firstLine="0"/>
              <w:jc w:val="center"/>
              <w:rPr>
                <w:sz w:val="18"/>
                <w:szCs w:val="18"/>
              </w:rPr>
            </w:pPr>
            <w:r>
              <w:rPr>
                <w:rFonts w:hint="eastAsia"/>
                <w:sz w:val="18"/>
                <w:szCs w:val="18"/>
              </w:rPr>
              <w:t>合格标志</w:t>
            </w:r>
          </w:p>
        </w:tc>
        <w:tc>
          <w:tcPr>
            <w:tcW w:w="1988" w:type="dxa"/>
          </w:tcPr>
          <w:p w:rsidR="005E3575" w:rsidRDefault="006046E0">
            <w:pPr>
              <w:pStyle w:val="afffffa"/>
              <w:ind w:firstLineChars="0" w:firstLine="0"/>
              <w:jc w:val="center"/>
              <w:rPr>
                <w:sz w:val="18"/>
                <w:szCs w:val="18"/>
              </w:rPr>
            </w:pPr>
            <w:r>
              <w:rPr>
                <w:rFonts w:hint="eastAsia"/>
                <w:sz w:val="18"/>
                <w:szCs w:val="18"/>
              </w:rPr>
              <w:t>与参赛人数数量一致</w:t>
            </w:r>
          </w:p>
        </w:tc>
        <w:tc>
          <w:tcPr>
            <w:tcW w:w="4413" w:type="dxa"/>
          </w:tcPr>
          <w:p w:rsidR="005E3575" w:rsidRDefault="006046E0">
            <w:pPr>
              <w:pStyle w:val="afffffa"/>
              <w:ind w:firstLineChars="0" w:firstLine="0"/>
              <w:jc w:val="center"/>
              <w:rPr>
                <w:sz w:val="18"/>
                <w:szCs w:val="18"/>
              </w:rPr>
            </w:pPr>
            <w:r>
              <w:rPr>
                <w:rFonts w:hint="eastAsia"/>
                <w:sz w:val="18"/>
                <w:szCs w:val="18"/>
              </w:rPr>
              <w:t>要求防水。</w:t>
            </w:r>
          </w:p>
        </w:tc>
      </w:tr>
      <w:tr w:rsidR="005E3575">
        <w:trPr>
          <w:trHeight w:val="227"/>
        </w:trPr>
        <w:tc>
          <w:tcPr>
            <w:tcW w:w="655" w:type="dxa"/>
            <w:vMerge/>
          </w:tcPr>
          <w:p w:rsidR="005E3575" w:rsidRDefault="005E3575">
            <w:pPr>
              <w:pStyle w:val="afffffa"/>
              <w:ind w:firstLineChars="0" w:firstLine="0"/>
              <w:jc w:val="center"/>
            </w:pPr>
          </w:p>
        </w:tc>
        <w:tc>
          <w:tcPr>
            <w:tcW w:w="587" w:type="dxa"/>
          </w:tcPr>
          <w:p w:rsidR="005E3575" w:rsidRDefault="006046E0">
            <w:pPr>
              <w:pStyle w:val="afffffa"/>
              <w:ind w:firstLineChars="0" w:firstLine="0"/>
              <w:jc w:val="center"/>
              <w:rPr>
                <w:sz w:val="18"/>
                <w:szCs w:val="18"/>
              </w:rPr>
            </w:pPr>
            <w:r>
              <w:rPr>
                <w:rFonts w:hint="eastAsia"/>
                <w:sz w:val="18"/>
                <w:szCs w:val="18"/>
              </w:rPr>
              <w:t>9</w:t>
            </w:r>
          </w:p>
        </w:tc>
        <w:tc>
          <w:tcPr>
            <w:tcW w:w="1701" w:type="dxa"/>
          </w:tcPr>
          <w:p w:rsidR="005E3575" w:rsidRDefault="006046E0">
            <w:pPr>
              <w:pStyle w:val="afffffa"/>
              <w:ind w:firstLineChars="0" w:firstLine="0"/>
              <w:jc w:val="center"/>
              <w:rPr>
                <w:sz w:val="18"/>
                <w:szCs w:val="18"/>
              </w:rPr>
            </w:pPr>
            <w:r>
              <w:rPr>
                <w:rFonts w:hint="eastAsia"/>
                <w:sz w:val="18"/>
                <w:szCs w:val="18"/>
              </w:rPr>
              <w:t>大挂钟</w:t>
            </w:r>
          </w:p>
        </w:tc>
        <w:tc>
          <w:tcPr>
            <w:tcW w:w="1988" w:type="dxa"/>
          </w:tcPr>
          <w:p w:rsidR="005E3575" w:rsidRDefault="006046E0">
            <w:pPr>
              <w:pStyle w:val="afffffa"/>
              <w:ind w:firstLineChars="0" w:firstLine="0"/>
              <w:jc w:val="center"/>
              <w:rPr>
                <w:sz w:val="18"/>
                <w:szCs w:val="18"/>
              </w:rPr>
            </w:pPr>
            <w:r>
              <w:rPr>
                <w:rFonts w:hint="eastAsia"/>
                <w:sz w:val="18"/>
                <w:szCs w:val="18"/>
              </w:rPr>
              <w:t>2个</w:t>
            </w:r>
          </w:p>
        </w:tc>
        <w:tc>
          <w:tcPr>
            <w:tcW w:w="4413" w:type="dxa"/>
          </w:tcPr>
          <w:p w:rsidR="005E3575" w:rsidRDefault="006046E0">
            <w:pPr>
              <w:pStyle w:val="afffffa"/>
              <w:ind w:firstLineChars="0" w:firstLine="0"/>
              <w:jc w:val="center"/>
              <w:rPr>
                <w:sz w:val="18"/>
                <w:szCs w:val="18"/>
              </w:rPr>
            </w:pPr>
            <w:r>
              <w:rPr>
                <w:rFonts w:hint="eastAsia"/>
                <w:sz w:val="18"/>
                <w:szCs w:val="18"/>
              </w:rPr>
              <w:t>设置于检录和起点处。</w:t>
            </w:r>
          </w:p>
        </w:tc>
      </w:tr>
      <w:tr w:rsidR="005E3575">
        <w:trPr>
          <w:trHeight w:val="227"/>
        </w:trPr>
        <w:tc>
          <w:tcPr>
            <w:tcW w:w="655" w:type="dxa"/>
            <w:vMerge/>
          </w:tcPr>
          <w:p w:rsidR="005E3575" w:rsidRDefault="005E3575">
            <w:pPr>
              <w:pStyle w:val="afffffa"/>
              <w:ind w:firstLineChars="0" w:firstLine="0"/>
              <w:jc w:val="center"/>
            </w:pPr>
          </w:p>
        </w:tc>
        <w:tc>
          <w:tcPr>
            <w:tcW w:w="587" w:type="dxa"/>
            <w:vAlign w:val="center"/>
          </w:tcPr>
          <w:p w:rsidR="005E3575" w:rsidRDefault="006046E0">
            <w:pPr>
              <w:pStyle w:val="afffffa"/>
              <w:ind w:firstLineChars="0" w:firstLine="0"/>
              <w:jc w:val="center"/>
              <w:rPr>
                <w:sz w:val="18"/>
                <w:szCs w:val="18"/>
              </w:rPr>
            </w:pPr>
            <w:r>
              <w:rPr>
                <w:rFonts w:hint="eastAsia"/>
                <w:sz w:val="18"/>
                <w:szCs w:val="18"/>
              </w:rPr>
              <w:t>1</w:t>
            </w:r>
            <w:r>
              <w:rPr>
                <w:sz w:val="18"/>
                <w:szCs w:val="18"/>
              </w:rPr>
              <w:t>0</w:t>
            </w:r>
          </w:p>
        </w:tc>
        <w:tc>
          <w:tcPr>
            <w:tcW w:w="1701" w:type="dxa"/>
            <w:vAlign w:val="center"/>
          </w:tcPr>
          <w:p w:rsidR="005E3575" w:rsidRDefault="006046E0">
            <w:pPr>
              <w:pStyle w:val="afffffa"/>
              <w:ind w:firstLineChars="0" w:firstLine="0"/>
              <w:jc w:val="center"/>
              <w:rPr>
                <w:sz w:val="18"/>
                <w:szCs w:val="18"/>
              </w:rPr>
            </w:pPr>
            <w:r>
              <w:rPr>
                <w:rFonts w:hint="eastAsia"/>
                <w:sz w:val="18"/>
                <w:szCs w:val="18"/>
              </w:rPr>
              <w:t>夹板及笔</w:t>
            </w:r>
          </w:p>
        </w:tc>
        <w:tc>
          <w:tcPr>
            <w:tcW w:w="1988" w:type="dxa"/>
            <w:vAlign w:val="center"/>
          </w:tcPr>
          <w:p w:rsidR="005E3575" w:rsidRDefault="006046E0">
            <w:pPr>
              <w:pStyle w:val="afffffa"/>
              <w:ind w:firstLineChars="0" w:firstLine="0"/>
              <w:jc w:val="center"/>
              <w:rPr>
                <w:sz w:val="18"/>
                <w:szCs w:val="18"/>
              </w:rPr>
            </w:pPr>
            <w:r>
              <w:rPr>
                <w:rFonts w:hint="eastAsia"/>
                <w:sz w:val="18"/>
                <w:szCs w:val="18"/>
              </w:rPr>
              <w:t>各1</w:t>
            </w:r>
            <w:r>
              <w:rPr>
                <w:sz w:val="18"/>
                <w:szCs w:val="18"/>
              </w:rPr>
              <w:t>5</w:t>
            </w:r>
            <w:r>
              <w:rPr>
                <w:rFonts w:hint="eastAsia"/>
                <w:sz w:val="18"/>
                <w:szCs w:val="18"/>
              </w:rPr>
              <w:t>个（支）</w:t>
            </w:r>
          </w:p>
        </w:tc>
        <w:tc>
          <w:tcPr>
            <w:tcW w:w="4413" w:type="dxa"/>
            <w:vAlign w:val="center"/>
          </w:tcPr>
          <w:p w:rsidR="005E3575" w:rsidRDefault="006046E0">
            <w:pPr>
              <w:pStyle w:val="afffffa"/>
              <w:ind w:firstLineChars="0" w:firstLine="0"/>
              <w:rPr>
                <w:sz w:val="18"/>
                <w:szCs w:val="18"/>
              </w:rPr>
            </w:pPr>
            <w:r>
              <w:rPr>
                <w:rFonts w:hint="eastAsia"/>
                <w:sz w:val="18"/>
                <w:szCs w:val="18"/>
              </w:rPr>
              <w:t>检录组3个、终点3个、起点2个、途中2个、器材3个、编排2个。</w:t>
            </w:r>
          </w:p>
        </w:tc>
      </w:tr>
      <w:tr w:rsidR="005E3575">
        <w:trPr>
          <w:trHeight w:val="227"/>
        </w:trPr>
        <w:tc>
          <w:tcPr>
            <w:tcW w:w="655" w:type="dxa"/>
            <w:vMerge/>
          </w:tcPr>
          <w:p w:rsidR="005E3575" w:rsidRDefault="005E3575">
            <w:pPr>
              <w:pStyle w:val="afffffa"/>
              <w:ind w:firstLineChars="0" w:firstLine="0"/>
              <w:jc w:val="center"/>
            </w:pPr>
          </w:p>
        </w:tc>
        <w:tc>
          <w:tcPr>
            <w:tcW w:w="587" w:type="dxa"/>
          </w:tcPr>
          <w:p w:rsidR="005E3575" w:rsidRDefault="006046E0">
            <w:pPr>
              <w:pStyle w:val="afffffa"/>
              <w:ind w:firstLineChars="0" w:firstLine="0"/>
              <w:jc w:val="center"/>
              <w:rPr>
                <w:sz w:val="18"/>
                <w:szCs w:val="18"/>
              </w:rPr>
            </w:pPr>
            <w:r>
              <w:rPr>
                <w:rFonts w:hint="eastAsia"/>
                <w:sz w:val="18"/>
                <w:szCs w:val="18"/>
              </w:rPr>
              <w:t>1</w:t>
            </w:r>
            <w:r>
              <w:rPr>
                <w:sz w:val="18"/>
                <w:szCs w:val="18"/>
              </w:rPr>
              <w:t>1</w:t>
            </w:r>
          </w:p>
        </w:tc>
        <w:tc>
          <w:tcPr>
            <w:tcW w:w="1701" w:type="dxa"/>
          </w:tcPr>
          <w:p w:rsidR="005E3575" w:rsidRDefault="006046E0">
            <w:pPr>
              <w:pStyle w:val="afffffa"/>
              <w:ind w:firstLineChars="0" w:firstLine="0"/>
              <w:jc w:val="center"/>
              <w:rPr>
                <w:sz w:val="18"/>
                <w:szCs w:val="18"/>
              </w:rPr>
            </w:pPr>
            <w:r>
              <w:rPr>
                <w:rFonts w:hint="eastAsia"/>
                <w:sz w:val="18"/>
                <w:szCs w:val="18"/>
              </w:rPr>
              <w:t>汽笛</w:t>
            </w:r>
          </w:p>
        </w:tc>
        <w:tc>
          <w:tcPr>
            <w:tcW w:w="1988" w:type="dxa"/>
          </w:tcPr>
          <w:p w:rsidR="005E3575" w:rsidRDefault="006046E0">
            <w:pPr>
              <w:pStyle w:val="afffffa"/>
              <w:ind w:firstLineChars="0" w:firstLine="0"/>
              <w:jc w:val="center"/>
              <w:rPr>
                <w:sz w:val="18"/>
                <w:szCs w:val="18"/>
              </w:rPr>
            </w:pPr>
            <w:r>
              <w:rPr>
                <w:rFonts w:hint="eastAsia"/>
                <w:sz w:val="18"/>
                <w:szCs w:val="18"/>
              </w:rPr>
              <w:t>8个</w:t>
            </w:r>
          </w:p>
        </w:tc>
        <w:tc>
          <w:tcPr>
            <w:tcW w:w="4413" w:type="dxa"/>
          </w:tcPr>
          <w:p w:rsidR="005E3575" w:rsidRDefault="006046E0">
            <w:pPr>
              <w:pStyle w:val="afffffa"/>
              <w:ind w:firstLineChars="0" w:firstLine="0"/>
              <w:jc w:val="center"/>
              <w:rPr>
                <w:sz w:val="18"/>
                <w:szCs w:val="18"/>
              </w:rPr>
            </w:pPr>
            <w:r>
              <w:rPr>
                <w:rFonts w:hint="eastAsia"/>
                <w:sz w:val="18"/>
                <w:szCs w:val="18"/>
              </w:rPr>
              <w:t>起点和终点各4个。</w:t>
            </w:r>
          </w:p>
        </w:tc>
      </w:tr>
      <w:tr w:rsidR="005E3575">
        <w:trPr>
          <w:trHeight w:val="227"/>
        </w:trPr>
        <w:tc>
          <w:tcPr>
            <w:tcW w:w="655" w:type="dxa"/>
            <w:vMerge/>
          </w:tcPr>
          <w:p w:rsidR="005E3575" w:rsidRDefault="005E3575">
            <w:pPr>
              <w:pStyle w:val="afffffa"/>
              <w:ind w:firstLineChars="0" w:firstLine="0"/>
              <w:jc w:val="center"/>
            </w:pPr>
          </w:p>
        </w:tc>
        <w:tc>
          <w:tcPr>
            <w:tcW w:w="587" w:type="dxa"/>
          </w:tcPr>
          <w:p w:rsidR="005E3575" w:rsidRDefault="006046E0">
            <w:pPr>
              <w:pStyle w:val="afffffa"/>
              <w:ind w:firstLineChars="0" w:firstLine="0"/>
              <w:jc w:val="center"/>
              <w:rPr>
                <w:sz w:val="18"/>
                <w:szCs w:val="18"/>
              </w:rPr>
            </w:pPr>
            <w:r>
              <w:rPr>
                <w:rFonts w:hint="eastAsia"/>
                <w:sz w:val="18"/>
                <w:szCs w:val="18"/>
              </w:rPr>
              <w:t>1</w:t>
            </w:r>
            <w:r>
              <w:rPr>
                <w:sz w:val="18"/>
                <w:szCs w:val="18"/>
              </w:rPr>
              <w:t>2</w:t>
            </w:r>
          </w:p>
        </w:tc>
        <w:tc>
          <w:tcPr>
            <w:tcW w:w="1701" w:type="dxa"/>
          </w:tcPr>
          <w:p w:rsidR="005E3575" w:rsidRDefault="006046E0">
            <w:pPr>
              <w:pStyle w:val="afffffa"/>
              <w:ind w:firstLineChars="0" w:firstLine="0"/>
              <w:jc w:val="center"/>
              <w:rPr>
                <w:sz w:val="18"/>
                <w:szCs w:val="18"/>
              </w:rPr>
            </w:pPr>
            <w:r>
              <w:rPr>
                <w:rFonts w:hint="eastAsia"/>
                <w:sz w:val="18"/>
                <w:szCs w:val="18"/>
              </w:rPr>
              <w:t>取齐线</w:t>
            </w:r>
          </w:p>
        </w:tc>
        <w:tc>
          <w:tcPr>
            <w:tcW w:w="1988" w:type="dxa"/>
          </w:tcPr>
          <w:p w:rsidR="005E3575" w:rsidRDefault="005E3575">
            <w:pPr>
              <w:pStyle w:val="afffffa"/>
              <w:ind w:firstLineChars="0" w:firstLine="0"/>
              <w:jc w:val="center"/>
              <w:rPr>
                <w:sz w:val="18"/>
                <w:szCs w:val="18"/>
              </w:rPr>
            </w:pPr>
          </w:p>
        </w:tc>
        <w:tc>
          <w:tcPr>
            <w:tcW w:w="4413" w:type="dxa"/>
          </w:tcPr>
          <w:p w:rsidR="005E3575" w:rsidRDefault="005E3575">
            <w:pPr>
              <w:pStyle w:val="afffffa"/>
              <w:ind w:firstLineChars="0" w:firstLine="0"/>
              <w:jc w:val="center"/>
              <w:rPr>
                <w:sz w:val="18"/>
                <w:szCs w:val="18"/>
              </w:rPr>
            </w:pPr>
          </w:p>
        </w:tc>
      </w:tr>
      <w:tr w:rsidR="005E3575">
        <w:trPr>
          <w:trHeight w:val="227"/>
        </w:trPr>
        <w:tc>
          <w:tcPr>
            <w:tcW w:w="655" w:type="dxa"/>
            <w:vMerge/>
          </w:tcPr>
          <w:p w:rsidR="005E3575" w:rsidRDefault="005E3575">
            <w:pPr>
              <w:pStyle w:val="afffffa"/>
              <w:ind w:firstLineChars="0" w:firstLine="0"/>
              <w:jc w:val="center"/>
            </w:pPr>
          </w:p>
        </w:tc>
        <w:tc>
          <w:tcPr>
            <w:tcW w:w="587" w:type="dxa"/>
          </w:tcPr>
          <w:p w:rsidR="005E3575" w:rsidRDefault="006046E0">
            <w:pPr>
              <w:pStyle w:val="afffffa"/>
              <w:ind w:firstLineChars="0" w:firstLine="0"/>
              <w:jc w:val="center"/>
              <w:rPr>
                <w:sz w:val="18"/>
                <w:szCs w:val="18"/>
              </w:rPr>
            </w:pPr>
            <w:r>
              <w:rPr>
                <w:rFonts w:hint="eastAsia"/>
                <w:sz w:val="18"/>
                <w:szCs w:val="18"/>
              </w:rPr>
              <w:t>1</w:t>
            </w:r>
            <w:r>
              <w:rPr>
                <w:sz w:val="18"/>
                <w:szCs w:val="18"/>
              </w:rPr>
              <w:t>3</w:t>
            </w:r>
          </w:p>
        </w:tc>
        <w:tc>
          <w:tcPr>
            <w:tcW w:w="1701" w:type="dxa"/>
          </w:tcPr>
          <w:p w:rsidR="005E3575" w:rsidRDefault="006046E0">
            <w:pPr>
              <w:pStyle w:val="afffffa"/>
              <w:ind w:firstLineChars="0" w:firstLine="0"/>
              <w:jc w:val="center"/>
              <w:rPr>
                <w:sz w:val="18"/>
                <w:szCs w:val="18"/>
              </w:rPr>
            </w:pPr>
            <w:r>
              <w:rPr>
                <w:rFonts w:hint="eastAsia"/>
                <w:sz w:val="18"/>
                <w:szCs w:val="18"/>
              </w:rPr>
              <w:t>秒表</w:t>
            </w:r>
          </w:p>
        </w:tc>
        <w:tc>
          <w:tcPr>
            <w:tcW w:w="1988" w:type="dxa"/>
          </w:tcPr>
          <w:p w:rsidR="005E3575" w:rsidRDefault="006046E0">
            <w:pPr>
              <w:pStyle w:val="afffffa"/>
              <w:ind w:firstLineChars="0" w:firstLine="0"/>
              <w:jc w:val="center"/>
              <w:rPr>
                <w:sz w:val="18"/>
                <w:szCs w:val="18"/>
              </w:rPr>
            </w:pPr>
            <w:r>
              <w:rPr>
                <w:rFonts w:hint="eastAsia"/>
                <w:sz w:val="18"/>
                <w:szCs w:val="18"/>
              </w:rPr>
              <w:t>8块</w:t>
            </w:r>
          </w:p>
        </w:tc>
        <w:tc>
          <w:tcPr>
            <w:tcW w:w="4413" w:type="dxa"/>
          </w:tcPr>
          <w:p w:rsidR="005E3575" w:rsidRDefault="006046E0">
            <w:pPr>
              <w:pStyle w:val="afffffa"/>
              <w:ind w:firstLineChars="0" w:firstLine="0"/>
              <w:jc w:val="center"/>
              <w:rPr>
                <w:sz w:val="18"/>
                <w:szCs w:val="18"/>
              </w:rPr>
            </w:pPr>
            <w:r>
              <w:rPr>
                <w:rFonts w:hint="eastAsia"/>
                <w:sz w:val="18"/>
                <w:szCs w:val="18"/>
              </w:rPr>
              <w:t>起点1块、途中2块、终点5块。</w:t>
            </w:r>
          </w:p>
        </w:tc>
      </w:tr>
      <w:tr w:rsidR="005E3575">
        <w:trPr>
          <w:trHeight w:val="227"/>
        </w:trPr>
        <w:tc>
          <w:tcPr>
            <w:tcW w:w="655" w:type="dxa"/>
            <w:vMerge/>
          </w:tcPr>
          <w:p w:rsidR="005E3575" w:rsidRDefault="005E3575">
            <w:pPr>
              <w:pStyle w:val="afffffa"/>
              <w:ind w:firstLineChars="0" w:firstLine="0"/>
              <w:jc w:val="center"/>
            </w:pPr>
          </w:p>
        </w:tc>
        <w:tc>
          <w:tcPr>
            <w:tcW w:w="587" w:type="dxa"/>
            <w:vAlign w:val="center"/>
          </w:tcPr>
          <w:p w:rsidR="005E3575" w:rsidRDefault="006046E0">
            <w:pPr>
              <w:pStyle w:val="afffffa"/>
              <w:ind w:firstLineChars="0" w:firstLine="0"/>
              <w:jc w:val="center"/>
              <w:rPr>
                <w:sz w:val="18"/>
                <w:szCs w:val="18"/>
              </w:rPr>
            </w:pPr>
            <w:r>
              <w:rPr>
                <w:rFonts w:hint="eastAsia"/>
                <w:sz w:val="18"/>
                <w:szCs w:val="18"/>
              </w:rPr>
              <w:t>1</w:t>
            </w:r>
            <w:r>
              <w:rPr>
                <w:sz w:val="18"/>
                <w:szCs w:val="18"/>
              </w:rPr>
              <w:t>4</w:t>
            </w:r>
          </w:p>
        </w:tc>
        <w:tc>
          <w:tcPr>
            <w:tcW w:w="1701" w:type="dxa"/>
          </w:tcPr>
          <w:p w:rsidR="005E3575" w:rsidRDefault="006046E0">
            <w:pPr>
              <w:pStyle w:val="afffffa"/>
              <w:ind w:firstLineChars="0" w:firstLine="0"/>
              <w:jc w:val="center"/>
              <w:rPr>
                <w:sz w:val="18"/>
                <w:szCs w:val="18"/>
              </w:rPr>
            </w:pPr>
            <w:r>
              <w:rPr>
                <w:rFonts w:hint="eastAsia"/>
                <w:sz w:val="18"/>
                <w:szCs w:val="18"/>
              </w:rPr>
              <w:t>警告、取消资格牌（黄、红）</w:t>
            </w:r>
          </w:p>
        </w:tc>
        <w:tc>
          <w:tcPr>
            <w:tcW w:w="1988" w:type="dxa"/>
          </w:tcPr>
          <w:p w:rsidR="005E3575" w:rsidRDefault="006046E0">
            <w:pPr>
              <w:pStyle w:val="afffffa"/>
              <w:ind w:firstLineChars="0" w:firstLine="0"/>
              <w:jc w:val="center"/>
              <w:rPr>
                <w:sz w:val="18"/>
                <w:szCs w:val="18"/>
              </w:rPr>
            </w:pPr>
            <w:r>
              <w:rPr>
                <w:rFonts w:hint="eastAsia"/>
                <w:sz w:val="18"/>
                <w:szCs w:val="18"/>
              </w:rPr>
              <w:t>1～4号赛道</w:t>
            </w:r>
          </w:p>
          <w:p w:rsidR="005E3575" w:rsidRDefault="006046E0">
            <w:pPr>
              <w:pStyle w:val="afffffa"/>
              <w:ind w:firstLineChars="0" w:firstLine="0"/>
              <w:jc w:val="center"/>
              <w:rPr>
                <w:sz w:val="18"/>
                <w:szCs w:val="18"/>
              </w:rPr>
            </w:pPr>
            <w:r>
              <w:rPr>
                <w:rFonts w:hint="eastAsia"/>
                <w:sz w:val="18"/>
                <w:szCs w:val="18"/>
              </w:rPr>
              <w:t>各六套</w:t>
            </w:r>
          </w:p>
        </w:tc>
        <w:tc>
          <w:tcPr>
            <w:tcW w:w="4413" w:type="dxa"/>
          </w:tcPr>
          <w:p w:rsidR="005E3575" w:rsidRDefault="006046E0">
            <w:pPr>
              <w:pStyle w:val="afffffa"/>
              <w:ind w:firstLineChars="0" w:firstLine="0"/>
              <w:rPr>
                <w:sz w:val="18"/>
                <w:szCs w:val="18"/>
              </w:rPr>
            </w:pPr>
            <w:r>
              <w:rPr>
                <w:rFonts w:hint="eastAsia"/>
                <w:sz w:val="18"/>
                <w:szCs w:val="18"/>
              </w:rPr>
              <w:t>要求0.20</w:t>
            </w:r>
            <w:r>
              <w:rPr>
                <w:sz w:val="18"/>
                <w:szCs w:val="18"/>
              </w:rPr>
              <w:t>m</w:t>
            </w:r>
            <w:r>
              <w:rPr>
                <w:rFonts w:hint="eastAsia"/>
                <w:sz w:val="18"/>
                <w:szCs w:val="18"/>
              </w:rPr>
              <w:t>×0.30m</w:t>
            </w:r>
            <w:r>
              <w:rPr>
                <w:sz w:val="18"/>
                <w:szCs w:val="18"/>
              </w:rPr>
              <w:t>,</w:t>
            </w:r>
            <w:r>
              <w:rPr>
                <w:rFonts w:hint="eastAsia"/>
                <w:sz w:val="18"/>
                <w:szCs w:val="18"/>
              </w:rPr>
              <w:t>有把手；检录1套、器材1套、起点1套、途中2套、终点1套。</w:t>
            </w:r>
          </w:p>
        </w:tc>
      </w:tr>
      <w:tr w:rsidR="005E3575">
        <w:trPr>
          <w:trHeight w:val="227"/>
        </w:trPr>
        <w:tc>
          <w:tcPr>
            <w:tcW w:w="655" w:type="dxa"/>
            <w:vMerge/>
          </w:tcPr>
          <w:p w:rsidR="005E3575" w:rsidRDefault="005E3575">
            <w:pPr>
              <w:pStyle w:val="afffffa"/>
              <w:ind w:firstLineChars="0" w:firstLine="0"/>
              <w:jc w:val="center"/>
            </w:pPr>
          </w:p>
        </w:tc>
        <w:tc>
          <w:tcPr>
            <w:tcW w:w="587" w:type="dxa"/>
          </w:tcPr>
          <w:p w:rsidR="005E3575" w:rsidRDefault="006046E0">
            <w:pPr>
              <w:pStyle w:val="afffffa"/>
              <w:ind w:firstLineChars="0" w:firstLine="0"/>
              <w:jc w:val="center"/>
              <w:rPr>
                <w:sz w:val="18"/>
                <w:szCs w:val="18"/>
              </w:rPr>
            </w:pPr>
            <w:r>
              <w:rPr>
                <w:rFonts w:hint="eastAsia"/>
                <w:sz w:val="18"/>
                <w:szCs w:val="18"/>
              </w:rPr>
              <w:t>1</w:t>
            </w:r>
            <w:r>
              <w:rPr>
                <w:sz w:val="18"/>
                <w:szCs w:val="18"/>
              </w:rPr>
              <w:t>5</w:t>
            </w:r>
          </w:p>
        </w:tc>
        <w:tc>
          <w:tcPr>
            <w:tcW w:w="1701" w:type="dxa"/>
          </w:tcPr>
          <w:p w:rsidR="005E3575" w:rsidRDefault="006046E0">
            <w:pPr>
              <w:pStyle w:val="afffffa"/>
              <w:ind w:firstLineChars="0" w:firstLine="0"/>
              <w:jc w:val="center"/>
              <w:rPr>
                <w:sz w:val="18"/>
                <w:szCs w:val="18"/>
              </w:rPr>
            </w:pPr>
            <w:r>
              <w:rPr>
                <w:rFonts w:hint="eastAsia"/>
                <w:sz w:val="18"/>
                <w:szCs w:val="18"/>
              </w:rPr>
              <w:t>红、白手旗</w:t>
            </w:r>
          </w:p>
        </w:tc>
        <w:tc>
          <w:tcPr>
            <w:tcW w:w="1988" w:type="dxa"/>
          </w:tcPr>
          <w:p w:rsidR="005E3575" w:rsidRDefault="006046E0">
            <w:pPr>
              <w:pStyle w:val="afffffa"/>
              <w:ind w:firstLineChars="0" w:firstLine="0"/>
              <w:jc w:val="center"/>
              <w:rPr>
                <w:sz w:val="18"/>
                <w:szCs w:val="18"/>
              </w:rPr>
            </w:pPr>
            <w:r>
              <w:rPr>
                <w:rFonts w:hint="eastAsia"/>
                <w:sz w:val="18"/>
                <w:szCs w:val="18"/>
              </w:rPr>
              <w:t>各4套</w:t>
            </w:r>
          </w:p>
        </w:tc>
        <w:tc>
          <w:tcPr>
            <w:tcW w:w="4413" w:type="dxa"/>
          </w:tcPr>
          <w:p w:rsidR="005E3575" w:rsidRDefault="006046E0">
            <w:pPr>
              <w:pStyle w:val="afffffa"/>
              <w:ind w:firstLineChars="0" w:firstLine="0"/>
              <w:jc w:val="center"/>
              <w:rPr>
                <w:sz w:val="18"/>
                <w:szCs w:val="18"/>
              </w:rPr>
            </w:pPr>
            <w:r>
              <w:rPr>
                <w:rFonts w:hint="eastAsia"/>
                <w:sz w:val="18"/>
                <w:szCs w:val="18"/>
              </w:rPr>
              <w:t>要求0.</w:t>
            </w:r>
            <w:r>
              <w:rPr>
                <w:sz w:val="18"/>
                <w:szCs w:val="18"/>
              </w:rPr>
              <w:t>5</w:t>
            </w:r>
            <w:r>
              <w:rPr>
                <w:rFonts w:hint="eastAsia"/>
                <w:sz w:val="18"/>
                <w:szCs w:val="18"/>
              </w:rPr>
              <w:t>0</w:t>
            </w:r>
            <w:r>
              <w:rPr>
                <w:sz w:val="18"/>
                <w:szCs w:val="18"/>
              </w:rPr>
              <w:t>m</w:t>
            </w:r>
            <w:r>
              <w:rPr>
                <w:rFonts w:hint="eastAsia"/>
                <w:sz w:val="18"/>
                <w:szCs w:val="18"/>
              </w:rPr>
              <w:t>×0.</w:t>
            </w:r>
            <w:r>
              <w:rPr>
                <w:sz w:val="18"/>
                <w:szCs w:val="18"/>
              </w:rPr>
              <w:t>6</w:t>
            </w:r>
            <w:r>
              <w:rPr>
                <w:rFonts w:hint="eastAsia"/>
                <w:sz w:val="18"/>
                <w:szCs w:val="18"/>
              </w:rPr>
              <w:t>0m</w:t>
            </w:r>
            <w:r>
              <w:rPr>
                <w:sz w:val="18"/>
                <w:szCs w:val="18"/>
              </w:rPr>
              <w:t>,</w:t>
            </w:r>
            <w:r>
              <w:rPr>
                <w:rFonts w:hint="eastAsia"/>
              </w:rPr>
              <w:t xml:space="preserve"> </w:t>
            </w:r>
            <w:r>
              <w:rPr>
                <w:rFonts w:hint="eastAsia"/>
                <w:sz w:val="18"/>
                <w:szCs w:val="18"/>
              </w:rPr>
              <w:t>起点1套、途中2套、终点1套。</w:t>
            </w:r>
          </w:p>
        </w:tc>
      </w:tr>
      <w:tr w:rsidR="005E3575">
        <w:trPr>
          <w:trHeight w:val="227"/>
        </w:trPr>
        <w:tc>
          <w:tcPr>
            <w:tcW w:w="655" w:type="dxa"/>
            <w:vMerge/>
          </w:tcPr>
          <w:p w:rsidR="005E3575" w:rsidRDefault="005E3575">
            <w:pPr>
              <w:pStyle w:val="afffffa"/>
              <w:ind w:firstLineChars="0" w:firstLine="0"/>
              <w:jc w:val="center"/>
            </w:pPr>
          </w:p>
        </w:tc>
        <w:tc>
          <w:tcPr>
            <w:tcW w:w="587" w:type="dxa"/>
          </w:tcPr>
          <w:p w:rsidR="005E3575" w:rsidRDefault="006046E0">
            <w:pPr>
              <w:pStyle w:val="afffffa"/>
              <w:ind w:firstLineChars="0" w:firstLine="0"/>
              <w:jc w:val="center"/>
              <w:rPr>
                <w:sz w:val="18"/>
                <w:szCs w:val="18"/>
              </w:rPr>
            </w:pPr>
            <w:r>
              <w:rPr>
                <w:rFonts w:hint="eastAsia"/>
                <w:sz w:val="18"/>
                <w:szCs w:val="18"/>
              </w:rPr>
              <w:t>1</w:t>
            </w:r>
            <w:r>
              <w:rPr>
                <w:sz w:val="18"/>
                <w:szCs w:val="18"/>
              </w:rPr>
              <w:t>6</w:t>
            </w:r>
          </w:p>
        </w:tc>
        <w:tc>
          <w:tcPr>
            <w:tcW w:w="1701" w:type="dxa"/>
          </w:tcPr>
          <w:p w:rsidR="005E3575" w:rsidRDefault="006046E0">
            <w:pPr>
              <w:pStyle w:val="afffffa"/>
              <w:ind w:firstLineChars="0" w:firstLine="0"/>
              <w:jc w:val="center"/>
              <w:rPr>
                <w:sz w:val="18"/>
                <w:szCs w:val="18"/>
              </w:rPr>
            </w:pPr>
            <w:r>
              <w:rPr>
                <w:rFonts w:hint="eastAsia"/>
                <w:sz w:val="18"/>
                <w:szCs w:val="18"/>
              </w:rPr>
              <w:t>垂线架</w:t>
            </w:r>
          </w:p>
        </w:tc>
        <w:tc>
          <w:tcPr>
            <w:tcW w:w="1988" w:type="dxa"/>
          </w:tcPr>
          <w:p w:rsidR="005E3575" w:rsidRDefault="006046E0">
            <w:pPr>
              <w:pStyle w:val="afffffa"/>
              <w:ind w:firstLineChars="0" w:firstLine="0"/>
              <w:jc w:val="center"/>
              <w:rPr>
                <w:sz w:val="18"/>
                <w:szCs w:val="18"/>
              </w:rPr>
            </w:pPr>
            <w:r>
              <w:rPr>
                <w:rFonts w:hint="eastAsia"/>
                <w:sz w:val="18"/>
                <w:szCs w:val="18"/>
              </w:rPr>
              <w:t>3个</w:t>
            </w:r>
          </w:p>
        </w:tc>
        <w:tc>
          <w:tcPr>
            <w:tcW w:w="4413" w:type="dxa"/>
          </w:tcPr>
          <w:p w:rsidR="005E3575" w:rsidRDefault="006046E0">
            <w:pPr>
              <w:pStyle w:val="afffffa"/>
              <w:ind w:firstLineChars="0" w:firstLine="0"/>
              <w:jc w:val="center"/>
              <w:rPr>
                <w:sz w:val="18"/>
                <w:szCs w:val="18"/>
              </w:rPr>
            </w:pPr>
            <w:r>
              <w:rPr>
                <w:rFonts w:hint="eastAsia"/>
                <w:sz w:val="18"/>
                <w:szCs w:val="18"/>
              </w:rPr>
              <w:t>起点2个、终点</w:t>
            </w:r>
            <w:r>
              <w:rPr>
                <w:sz w:val="18"/>
                <w:szCs w:val="18"/>
              </w:rPr>
              <w:t>1</w:t>
            </w:r>
            <w:r>
              <w:rPr>
                <w:rFonts w:hint="eastAsia"/>
                <w:sz w:val="18"/>
                <w:szCs w:val="18"/>
              </w:rPr>
              <w:t>个。</w:t>
            </w:r>
          </w:p>
        </w:tc>
      </w:tr>
      <w:tr w:rsidR="005E3575">
        <w:trPr>
          <w:trHeight w:val="227"/>
        </w:trPr>
        <w:tc>
          <w:tcPr>
            <w:tcW w:w="655" w:type="dxa"/>
            <w:vMerge/>
          </w:tcPr>
          <w:p w:rsidR="005E3575" w:rsidRDefault="005E3575">
            <w:pPr>
              <w:pStyle w:val="afffffa"/>
              <w:ind w:firstLineChars="0" w:firstLine="0"/>
              <w:jc w:val="center"/>
            </w:pPr>
          </w:p>
        </w:tc>
        <w:tc>
          <w:tcPr>
            <w:tcW w:w="587" w:type="dxa"/>
          </w:tcPr>
          <w:p w:rsidR="005E3575" w:rsidRDefault="006046E0">
            <w:pPr>
              <w:pStyle w:val="afffffa"/>
              <w:ind w:firstLineChars="0" w:firstLine="0"/>
              <w:jc w:val="center"/>
              <w:rPr>
                <w:sz w:val="18"/>
                <w:szCs w:val="18"/>
              </w:rPr>
            </w:pPr>
            <w:r>
              <w:rPr>
                <w:rFonts w:hint="eastAsia"/>
                <w:sz w:val="18"/>
                <w:szCs w:val="18"/>
              </w:rPr>
              <w:t>1</w:t>
            </w:r>
            <w:r>
              <w:rPr>
                <w:sz w:val="18"/>
                <w:szCs w:val="18"/>
              </w:rPr>
              <w:t>7</w:t>
            </w:r>
          </w:p>
        </w:tc>
        <w:tc>
          <w:tcPr>
            <w:tcW w:w="1701" w:type="dxa"/>
          </w:tcPr>
          <w:p w:rsidR="005E3575" w:rsidRDefault="006046E0">
            <w:pPr>
              <w:pStyle w:val="afffffa"/>
              <w:ind w:firstLineChars="0" w:firstLine="0"/>
              <w:jc w:val="center"/>
              <w:rPr>
                <w:sz w:val="18"/>
                <w:szCs w:val="18"/>
              </w:rPr>
            </w:pPr>
            <w:r>
              <w:rPr>
                <w:rFonts w:hint="eastAsia"/>
                <w:sz w:val="18"/>
                <w:szCs w:val="18"/>
              </w:rPr>
              <w:t>垂线</w:t>
            </w:r>
          </w:p>
        </w:tc>
        <w:tc>
          <w:tcPr>
            <w:tcW w:w="1988" w:type="dxa"/>
          </w:tcPr>
          <w:p w:rsidR="005E3575" w:rsidRDefault="006046E0">
            <w:pPr>
              <w:pStyle w:val="afffffa"/>
              <w:ind w:firstLineChars="0" w:firstLine="0"/>
              <w:jc w:val="center"/>
              <w:rPr>
                <w:sz w:val="18"/>
                <w:szCs w:val="18"/>
              </w:rPr>
            </w:pPr>
            <w:r>
              <w:rPr>
                <w:rFonts w:hint="eastAsia"/>
                <w:sz w:val="18"/>
                <w:szCs w:val="18"/>
              </w:rPr>
              <w:t>3根</w:t>
            </w:r>
          </w:p>
        </w:tc>
        <w:tc>
          <w:tcPr>
            <w:tcW w:w="4413" w:type="dxa"/>
          </w:tcPr>
          <w:p w:rsidR="005E3575" w:rsidRDefault="006046E0">
            <w:pPr>
              <w:pStyle w:val="afffffa"/>
              <w:ind w:firstLineChars="0" w:firstLine="0"/>
              <w:jc w:val="center"/>
              <w:rPr>
                <w:sz w:val="18"/>
                <w:szCs w:val="18"/>
              </w:rPr>
            </w:pPr>
            <w:r>
              <w:rPr>
                <w:rFonts w:hint="eastAsia"/>
                <w:sz w:val="18"/>
                <w:szCs w:val="18"/>
              </w:rPr>
              <w:t>起点2个、终点</w:t>
            </w:r>
            <w:r>
              <w:rPr>
                <w:sz w:val="18"/>
                <w:szCs w:val="18"/>
              </w:rPr>
              <w:t>1</w:t>
            </w:r>
            <w:r>
              <w:rPr>
                <w:rFonts w:hint="eastAsia"/>
                <w:sz w:val="18"/>
                <w:szCs w:val="18"/>
              </w:rPr>
              <w:t>个。</w:t>
            </w:r>
          </w:p>
        </w:tc>
      </w:tr>
      <w:tr w:rsidR="005E3575">
        <w:trPr>
          <w:trHeight w:val="227"/>
        </w:trPr>
        <w:tc>
          <w:tcPr>
            <w:tcW w:w="655" w:type="dxa"/>
            <w:vMerge/>
          </w:tcPr>
          <w:p w:rsidR="005E3575" w:rsidRDefault="005E3575">
            <w:pPr>
              <w:pStyle w:val="afffffa"/>
              <w:ind w:firstLineChars="0" w:firstLine="0"/>
              <w:jc w:val="center"/>
            </w:pPr>
          </w:p>
        </w:tc>
        <w:tc>
          <w:tcPr>
            <w:tcW w:w="587" w:type="dxa"/>
          </w:tcPr>
          <w:p w:rsidR="005E3575" w:rsidRDefault="006046E0">
            <w:pPr>
              <w:pStyle w:val="afffffa"/>
              <w:ind w:firstLineChars="0" w:firstLine="0"/>
              <w:jc w:val="center"/>
              <w:rPr>
                <w:sz w:val="18"/>
                <w:szCs w:val="18"/>
              </w:rPr>
            </w:pPr>
            <w:r>
              <w:rPr>
                <w:rFonts w:hint="eastAsia"/>
                <w:sz w:val="18"/>
                <w:szCs w:val="18"/>
              </w:rPr>
              <w:t>1</w:t>
            </w:r>
            <w:r>
              <w:rPr>
                <w:sz w:val="18"/>
                <w:szCs w:val="18"/>
              </w:rPr>
              <w:t>8</w:t>
            </w:r>
          </w:p>
        </w:tc>
        <w:tc>
          <w:tcPr>
            <w:tcW w:w="1701" w:type="dxa"/>
          </w:tcPr>
          <w:p w:rsidR="005E3575" w:rsidRDefault="006046E0">
            <w:pPr>
              <w:pStyle w:val="afffffa"/>
              <w:ind w:firstLineChars="0" w:firstLine="0"/>
              <w:jc w:val="center"/>
              <w:rPr>
                <w:sz w:val="18"/>
                <w:szCs w:val="18"/>
              </w:rPr>
            </w:pPr>
            <w:r>
              <w:rPr>
                <w:rFonts w:hint="eastAsia"/>
                <w:sz w:val="18"/>
                <w:szCs w:val="18"/>
              </w:rPr>
              <w:t>标志杆</w:t>
            </w:r>
          </w:p>
        </w:tc>
        <w:tc>
          <w:tcPr>
            <w:tcW w:w="1988" w:type="dxa"/>
          </w:tcPr>
          <w:p w:rsidR="005E3575" w:rsidRDefault="006046E0">
            <w:pPr>
              <w:pStyle w:val="afffffa"/>
              <w:ind w:firstLineChars="0" w:firstLine="0"/>
              <w:jc w:val="center"/>
              <w:rPr>
                <w:sz w:val="18"/>
                <w:szCs w:val="18"/>
              </w:rPr>
            </w:pPr>
            <w:r>
              <w:rPr>
                <w:rFonts w:hint="eastAsia"/>
                <w:sz w:val="18"/>
                <w:szCs w:val="18"/>
              </w:rPr>
              <w:t>3个</w:t>
            </w:r>
          </w:p>
        </w:tc>
        <w:tc>
          <w:tcPr>
            <w:tcW w:w="4413" w:type="dxa"/>
          </w:tcPr>
          <w:p w:rsidR="005E3575" w:rsidRDefault="006046E0">
            <w:pPr>
              <w:pStyle w:val="afffffa"/>
              <w:ind w:firstLineChars="0" w:firstLine="0"/>
              <w:jc w:val="center"/>
              <w:rPr>
                <w:sz w:val="18"/>
                <w:szCs w:val="18"/>
              </w:rPr>
            </w:pPr>
            <w:r>
              <w:rPr>
                <w:rFonts w:hint="eastAsia"/>
                <w:sz w:val="18"/>
                <w:szCs w:val="18"/>
              </w:rPr>
              <w:t>场地布置使用。</w:t>
            </w:r>
          </w:p>
        </w:tc>
      </w:tr>
      <w:tr w:rsidR="005E3575">
        <w:trPr>
          <w:trHeight w:val="227"/>
        </w:trPr>
        <w:tc>
          <w:tcPr>
            <w:tcW w:w="655" w:type="dxa"/>
            <w:vMerge/>
          </w:tcPr>
          <w:p w:rsidR="005E3575" w:rsidRDefault="005E3575">
            <w:pPr>
              <w:pStyle w:val="afffffa"/>
              <w:ind w:firstLineChars="0" w:firstLine="0"/>
              <w:jc w:val="center"/>
            </w:pPr>
          </w:p>
        </w:tc>
        <w:tc>
          <w:tcPr>
            <w:tcW w:w="587" w:type="dxa"/>
          </w:tcPr>
          <w:p w:rsidR="005E3575" w:rsidRDefault="006046E0">
            <w:pPr>
              <w:pStyle w:val="afffffa"/>
              <w:ind w:firstLineChars="0" w:firstLine="0"/>
              <w:jc w:val="center"/>
              <w:rPr>
                <w:sz w:val="18"/>
                <w:szCs w:val="18"/>
              </w:rPr>
            </w:pPr>
            <w:r>
              <w:rPr>
                <w:rFonts w:hint="eastAsia"/>
                <w:sz w:val="18"/>
                <w:szCs w:val="18"/>
              </w:rPr>
              <w:t>1</w:t>
            </w:r>
            <w:r>
              <w:rPr>
                <w:sz w:val="18"/>
                <w:szCs w:val="18"/>
              </w:rPr>
              <w:t>9</w:t>
            </w:r>
          </w:p>
        </w:tc>
        <w:tc>
          <w:tcPr>
            <w:tcW w:w="1701" w:type="dxa"/>
          </w:tcPr>
          <w:p w:rsidR="005E3575" w:rsidRDefault="006046E0">
            <w:pPr>
              <w:pStyle w:val="afffffa"/>
              <w:ind w:firstLineChars="0" w:firstLine="0"/>
              <w:jc w:val="center"/>
              <w:rPr>
                <w:sz w:val="18"/>
                <w:szCs w:val="18"/>
              </w:rPr>
            </w:pPr>
            <w:r>
              <w:rPr>
                <w:rFonts w:hint="eastAsia"/>
                <w:sz w:val="18"/>
                <w:szCs w:val="18"/>
              </w:rPr>
              <w:t>瞄准牌</w:t>
            </w:r>
          </w:p>
        </w:tc>
        <w:tc>
          <w:tcPr>
            <w:tcW w:w="1988" w:type="dxa"/>
          </w:tcPr>
          <w:p w:rsidR="005E3575" w:rsidRDefault="006046E0">
            <w:pPr>
              <w:pStyle w:val="afffffa"/>
              <w:ind w:firstLineChars="0" w:firstLine="0"/>
              <w:jc w:val="center"/>
              <w:rPr>
                <w:sz w:val="18"/>
                <w:szCs w:val="18"/>
              </w:rPr>
            </w:pPr>
            <w:r>
              <w:rPr>
                <w:sz w:val="18"/>
                <w:szCs w:val="18"/>
              </w:rPr>
              <w:t>3</w:t>
            </w:r>
            <w:r>
              <w:rPr>
                <w:rFonts w:hint="eastAsia"/>
                <w:sz w:val="18"/>
                <w:szCs w:val="18"/>
              </w:rPr>
              <w:t>块</w:t>
            </w:r>
          </w:p>
        </w:tc>
        <w:tc>
          <w:tcPr>
            <w:tcW w:w="4413" w:type="dxa"/>
          </w:tcPr>
          <w:p w:rsidR="005E3575" w:rsidRDefault="006046E0">
            <w:pPr>
              <w:pStyle w:val="afffffa"/>
              <w:ind w:firstLineChars="0" w:firstLine="0"/>
              <w:jc w:val="center"/>
              <w:rPr>
                <w:sz w:val="18"/>
                <w:szCs w:val="18"/>
              </w:rPr>
            </w:pPr>
            <w:r>
              <w:rPr>
                <w:rFonts w:hint="eastAsia"/>
                <w:sz w:val="18"/>
                <w:szCs w:val="18"/>
              </w:rPr>
              <w:t>场地布置使用。</w:t>
            </w:r>
          </w:p>
        </w:tc>
      </w:tr>
      <w:tr w:rsidR="005E3575">
        <w:trPr>
          <w:trHeight w:val="227"/>
        </w:trPr>
        <w:tc>
          <w:tcPr>
            <w:tcW w:w="655" w:type="dxa"/>
            <w:vMerge/>
          </w:tcPr>
          <w:p w:rsidR="005E3575" w:rsidRDefault="005E3575">
            <w:pPr>
              <w:pStyle w:val="afffffa"/>
              <w:ind w:firstLineChars="0" w:firstLine="0"/>
              <w:jc w:val="center"/>
            </w:pPr>
          </w:p>
        </w:tc>
        <w:tc>
          <w:tcPr>
            <w:tcW w:w="587" w:type="dxa"/>
          </w:tcPr>
          <w:p w:rsidR="005E3575" w:rsidRDefault="006046E0">
            <w:pPr>
              <w:pStyle w:val="afffffa"/>
              <w:ind w:firstLineChars="0" w:firstLine="0"/>
              <w:jc w:val="center"/>
              <w:rPr>
                <w:sz w:val="18"/>
                <w:szCs w:val="18"/>
              </w:rPr>
            </w:pPr>
            <w:r>
              <w:rPr>
                <w:rFonts w:hint="eastAsia"/>
                <w:sz w:val="18"/>
                <w:szCs w:val="18"/>
              </w:rPr>
              <w:t>2</w:t>
            </w:r>
            <w:r>
              <w:rPr>
                <w:sz w:val="18"/>
                <w:szCs w:val="18"/>
              </w:rPr>
              <w:t>0</w:t>
            </w:r>
          </w:p>
        </w:tc>
        <w:tc>
          <w:tcPr>
            <w:tcW w:w="1701" w:type="dxa"/>
          </w:tcPr>
          <w:p w:rsidR="005E3575" w:rsidRDefault="006046E0">
            <w:pPr>
              <w:pStyle w:val="afffffa"/>
              <w:ind w:firstLineChars="0" w:firstLine="0"/>
              <w:jc w:val="center"/>
              <w:rPr>
                <w:sz w:val="18"/>
                <w:szCs w:val="18"/>
              </w:rPr>
            </w:pPr>
            <w:r>
              <w:rPr>
                <w:rFonts w:hint="eastAsia"/>
                <w:sz w:val="18"/>
                <w:szCs w:val="18"/>
              </w:rPr>
              <w:t>危险信号旗（黑色）</w:t>
            </w:r>
          </w:p>
        </w:tc>
        <w:tc>
          <w:tcPr>
            <w:tcW w:w="1988" w:type="dxa"/>
          </w:tcPr>
          <w:p w:rsidR="005E3575" w:rsidRDefault="006046E0">
            <w:pPr>
              <w:pStyle w:val="afffffa"/>
              <w:ind w:firstLineChars="0" w:firstLine="0"/>
              <w:jc w:val="center"/>
              <w:rPr>
                <w:sz w:val="18"/>
                <w:szCs w:val="18"/>
              </w:rPr>
            </w:pPr>
            <w:r>
              <w:rPr>
                <w:rFonts w:hint="eastAsia"/>
                <w:sz w:val="18"/>
                <w:szCs w:val="18"/>
              </w:rPr>
              <w:t>2</w:t>
            </w:r>
            <w:r>
              <w:rPr>
                <w:sz w:val="18"/>
                <w:szCs w:val="18"/>
              </w:rPr>
              <w:t>4</w:t>
            </w:r>
            <w:r>
              <w:rPr>
                <w:rFonts w:hint="eastAsia"/>
                <w:sz w:val="18"/>
                <w:szCs w:val="18"/>
              </w:rPr>
              <w:t>面</w:t>
            </w:r>
          </w:p>
        </w:tc>
        <w:tc>
          <w:tcPr>
            <w:tcW w:w="4413" w:type="dxa"/>
          </w:tcPr>
          <w:p w:rsidR="005E3575" w:rsidRDefault="006046E0">
            <w:pPr>
              <w:pStyle w:val="afffffa"/>
              <w:ind w:firstLineChars="0" w:firstLine="0"/>
              <w:jc w:val="center"/>
              <w:rPr>
                <w:sz w:val="18"/>
                <w:szCs w:val="18"/>
              </w:rPr>
            </w:pPr>
            <w:r>
              <w:rPr>
                <w:rFonts w:hint="eastAsia"/>
                <w:sz w:val="18"/>
                <w:szCs w:val="18"/>
              </w:rPr>
              <w:t>每条龙舟上各2面。</w:t>
            </w:r>
          </w:p>
        </w:tc>
      </w:tr>
      <w:tr w:rsidR="005E3575">
        <w:trPr>
          <w:trHeight w:val="762"/>
        </w:trPr>
        <w:tc>
          <w:tcPr>
            <w:tcW w:w="655" w:type="dxa"/>
            <w:vMerge/>
          </w:tcPr>
          <w:p w:rsidR="005E3575" w:rsidRDefault="005E3575">
            <w:pPr>
              <w:pStyle w:val="afffffa"/>
              <w:ind w:firstLineChars="0" w:firstLine="0"/>
              <w:jc w:val="center"/>
            </w:pPr>
          </w:p>
        </w:tc>
        <w:tc>
          <w:tcPr>
            <w:tcW w:w="587" w:type="dxa"/>
          </w:tcPr>
          <w:p w:rsidR="005E3575" w:rsidRDefault="005E3575">
            <w:pPr>
              <w:pStyle w:val="afffffa"/>
              <w:ind w:firstLineChars="0" w:firstLine="0"/>
              <w:jc w:val="center"/>
              <w:rPr>
                <w:sz w:val="18"/>
                <w:szCs w:val="18"/>
              </w:rPr>
            </w:pPr>
          </w:p>
          <w:p w:rsidR="005E3575" w:rsidRDefault="006046E0">
            <w:pPr>
              <w:pStyle w:val="afffffa"/>
              <w:ind w:firstLineChars="0" w:firstLine="0"/>
              <w:jc w:val="center"/>
              <w:rPr>
                <w:sz w:val="18"/>
                <w:szCs w:val="18"/>
              </w:rPr>
            </w:pPr>
            <w:r>
              <w:rPr>
                <w:rFonts w:hint="eastAsia"/>
                <w:sz w:val="18"/>
                <w:szCs w:val="18"/>
              </w:rPr>
              <w:t>2</w:t>
            </w:r>
            <w:r>
              <w:rPr>
                <w:sz w:val="18"/>
                <w:szCs w:val="18"/>
              </w:rPr>
              <w:t>1</w:t>
            </w:r>
          </w:p>
        </w:tc>
        <w:tc>
          <w:tcPr>
            <w:tcW w:w="1701" w:type="dxa"/>
            <w:vAlign w:val="center"/>
          </w:tcPr>
          <w:p w:rsidR="005E3575" w:rsidRDefault="006046E0">
            <w:pPr>
              <w:pStyle w:val="afffffa"/>
              <w:ind w:firstLineChars="0" w:firstLine="0"/>
              <w:jc w:val="center"/>
              <w:rPr>
                <w:sz w:val="18"/>
                <w:szCs w:val="18"/>
              </w:rPr>
            </w:pPr>
            <w:r>
              <w:rPr>
                <w:rFonts w:hint="eastAsia"/>
                <w:sz w:val="18"/>
                <w:szCs w:val="18"/>
              </w:rPr>
              <w:t>引导牌</w:t>
            </w:r>
          </w:p>
        </w:tc>
        <w:tc>
          <w:tcPr>
            <w:tcW w:w="1988" w:type="dxa"/>
            <w:vAlign w:val="center"/>
          </w:tcPr>
          <w:p w:rsidR="005E3575" w:rsidRDefault="006046E0">
            <w:pPr>
              <w:pStyle w:val="afffffa"/>
              <w:ind w:firstLineChars="0" w:firstLine="0"/>
              <w:jc w:val="center"/>
              <w:rPr>
                <w:sz w:val="18"/>
                <w:szCs w:val="18"/>
              </w:rPr>
            </w:pPr>
            <w:r>
              <w:rPr>
                <w:rFonts w:hint="eastAsia"/>
                <w:sz w:val="18"/>
                <w:szCs w:val="18"/>
              </w:rPr>
              <w:t>1～4号赛道</w:t>
            </w:r>
          </w:p>
          <w:p w:rsidR="005E3575" w:rsidRDefault="006046E0">
            <w:pPr>
              <w:pStyle w:val="afffffa"/>
              <w:ind w:firstLineChars="0" w:firstLine="0"/>
              <w:jc w:val="center"/>
              <w:rPr>
                <w:sz w:val="18"/>
                <w:szCs w:val="18"/>
              </w:rPr>
            </w:pPr>
            <w:r>
              <w:rPr>
                <w:rFonts w:hint="eastAsia"/>
                <w:sz w:val="18"/>
                <w:szCs w:val="18"/>
              </w:rPr>
              <w:t>各4套</w:t>
            </w:r>
          </w:p>
        </w:tc>
        <w:tc>
          <w:tcPr>
            <w:tcW w:w="4413" w:type="dxa"/>
          </w:tcPr>
          <w:p w:rsidR="005E3575" w:rsidRDefault="006046E0">
            <w:pPr>
              <w:pStyle w:val="afffffa"/>
              <w:ind w:firstLineChars="0" w:firstLine="0"/>
              <w:rPr>
                <w:sz w:val="18"/>
                <w:szCs w:val="18"/>
              </w:rPr>
            </w:pPr>
            <w:r>
              <w:rPr>
                <w:rFonts w:hint="eastAsia"/>
                <w:sz w:val="18"/>
                <w:szCs w:val="18"/>
              </w:rPr>
              <w:t>有手把引导牌，0.25</w:t>
            </w:r>
            <w:r>
              <w:rPr>
                <w:sz w:val="18"/>
                <w:szCs w:val="18"/>
              </w:rPr>
              <w:t>m</w:t>
            </w:r>
            <w:r>
              <w:rPr>
                <w:rFonts w:hint="eastAsia"/>
                <w:sz w:val="18"/>
                <w:szCs w:val="18"/>
              </w:rPr>
              <w:t>×0.35m，颜色和龙舟每组航道牌颜色相同，有队伍名称、有手把指引牌40个（正反面印上参赛队名）。</w:t>
            </w:r>
          </w:p>
        </w:tc>
      </w:tr>
      <w:tr w:rsidR="005E3575">
        <w:trPr>
          <w:trHeight w:val="227"/>
        </w:trPr>
        <w:tc>
          <w:tcPr>
            <w:tcW w:w="655" w:type="dxa"/>
            <w:vMerge/>
          </w:tcPr>
          <w:p w:rsidR="005E3575" w:rsidRDefault="005E3575">
            <w:pPr>
              <w:pStyle w:val="afffffa"/>
              <w:ind w:firstLineChars="0" w:firstLine="0"/>
              <w:jc w:val="center"/>
            </w:pPr>
          </w:p>
        </w:tc>
        <w:tc>
          <w:tcPr>
            <w:tcW w:w="587" w:type="dxa"/>
          </w:tcPr>
          <w:p w:rsidR="005E3575" w:rsidRDefault="006046E0">
            <w:pPr>
              <w:pStyle w:val="afffffa"/>
              <w:ind w:firstLineChars="0" w:firstLine="0"/>
              <w:jc w:val="center"/>
              <w:rPr>
                <w:sz w:val="18"/>
                <w:szCs w:val="18"/>
              </w:rPr>
            </w:pPr>
            <w:r>
              <w:rPr>
                <w:rFonts w:hint="eastAsia"/>
                <w:sz w:val="18"/>
                <w:szCs w:val="18"/>
              </w:rPr>
              <w:t>2</w:t>
            </w:r>
            <w:r>
              <w:rPr>
                <w:sz w:val="18"/>
                <w:szCs w:val="18"/>
              </w:rPr>
              <w:t>2</w:t>
            </w:r>
          </w:p>
        </w:tc>
        <w:tc>
          <w:tcPr>
            <w:tcW w:w="1701" w:type="dxa"/>
          </w:tcPr>
          <w:p w:rsidR="005E3575" w:rsidRDefault="006046E0">
            <w:pPr>
              <w:pStyle w:val="afffffa"/>
              <w:ind w:firstLineChars="0" w:firstLine="0"/>
              <w:jc w:val="center"/>
              <w:rPr>
                <w:sz w:val="18"/>
                <w:szCs w:val="18"/>
              </w:rPr>
            </w:pPr>
            <w:r>
              <w:rPr>
                <w:rFonts w:hint="eastAsia"/>
                <w:sz w:val="18"/>
                <w:szCs w:val="18"/>
              </w:rPr>
              <w:t>岗位标识</w:t>
            </w:r>
          </w:p>
        </w:tc>
        <w:tc>
          <w:tcPr>
            <w:tcW w:w="1988" w:type="dxa"/>
          </w:tcPr>
          <w:p w:rsidR="005E3575" w:rsidRDefault="006046E0">
            <w:pPr>
              <w:pStyle w:val="afffffa"/>
              <w:ind w:firstLineChars="0" w:firstLine="0"/>
              <w:jc w:val="center"/>
              <w:rPr>
                <w:sz w:val="18"/>
                <w:szCs w:val="18"/>
              </w:rPr>
            </w:pPr>
            <w:r>
              <w:rPr>
                <w:rFonts w:hint="eastAsia"/>
                <w:sz w:val="18"/>
                <w:szCs w:val="18"/>
              </w:rPr>
              <w:t>6个</w:t>
            </w:r>
          </w:p>
        </w:tc>
        <w:tc>
          <w:tcPr>
            <w:tcW w:w="4413" w:type="dxa"/>
          </w:tcPr>
          <w:p w:rsidR="005E3575" w:rsidRDefault="005E3575">
            <w:pPr>
              <w:pStyle w:val="afffffa"/>
              <w:ind w:firstLineChars="0" w:firstLine="0"/>
              <w:jc w:val="center"/>
              <w:rPr>
                <w:sz w:val="18"/>
                <w:szCs w:val="18"/>
              </w:rPr>
            </w:pPr>
          </w:p>
        </w:tc>
      </w:tr>
      <w:tr w:rsidR="005E3575">
        <w:trPr>
          <w:trHeight w:val="227"/>
        </w:trPr>
        <w:tc>
          <w:tcPr>
            <w:tcW w:w="655" w:type="dxa"/>
            <w:vMerge/>
          </w:tcPr>
          <w:p w:rsidR="005E3575" w:rsidRDefault="005E3575">
            <w:pPr>
              <w:pStyle w:val="afffffa"/>
              <w:ind w:firstLineChars="0" w:firstLine="0"/>
              <w:jc w:val="center"/>
            </w:pPr>
          </w:p>
        </w:tc>
        <w:tc>
          <w:tcPr>
            <w:tcW w:w="587" w:type="dxa"/>
          </w:tcPr>
          <w:p w:rsidR="005E3575" w:rsidRDefault="006046E0">
            <w:pPr>
              <w:pStyle w:val="afffffa"/>
              <w:ind w:firstLineChars="0" w:firstLine="0"/>
              <w:jc w:val="center"/>
              <w:rPr>
                <w:sz w:val="18"/>
                <w:szCs w:val="18"/>
              </w:rPr>
            </w:pPr>
            <w:r>
              <w:rPr>
                <w:rFonts w:hint="eastAsia"/>
                <w:sz w:val="18"/>
                <w:szCs w:val="18"/>
              </w:rPr>
              <w:t>2</w:t>
            </w:r>
            <w:r>
              <w:rPr>
                <w:sz w:val="18"/>
                <w:szCs w:val="18"/>
              </w:rPr>
              <w:t>3</w:t>
            </w:r>
          </w:p>
        </w:tc>
        <w:tc>
          <w:tcPr>
            <w:tcW w:w="1701" w:type="dxa"/>
          </w:tcPr>
          <w:p w:rsidR="005E3575" w:rsidRDefault="006046E0">
            <w:pPr>
              <w:pStyle w:val="afffffa"/>
              <w:ind w:firstLineChars="0" w:firstLine="0"/>
              <w:jc w:val="center"/>
              <w:rPr>
                <w:sz w:val="18"/>
                <w:szCs w:val="18"/>
              </w:rPr>
            </w:pPr>
            <w:r>
              <w:rPr>
                <w:rFonts w:hint="eastAsia"/>
                <w:sz w:val="18"/>
                <w:szCs w:val="18"/>
              </w:rPr>
              <w:t>码头标志</w:t>
            </w:r>
          </w:p>
        </w:tc>
        <w:tc>
          <w:tcPr>
            <w:tcW w:w="1988" w:type="dxa"/>
          </w:tcPr>
          <w:p w:rsidR="005E3575" w:rsidRDefault="006046E0">
            <w:pPr>
              <w:pStyle w:val="afffffa"/>
              <w:ind w:firstLineChars="0" w:firstLine="0"/>
              <w:jc w:val="center"/>
              <w:rPr>
                <w:sz w:val="18"/>
                <w:szCs w:val="18"/>
              </w:rPr>
            </w:pPr>
            <w:r>
              <w:rPr>
                <w:rFonts w:hint="eastAsia"/>
                <w:sz w:val="18"/>
                <w:szCs w:val="18"/>
              </w:rPr>
              <w:t>按场地要求，4个</w:t>
            </w:r>
          </w:p>
        </w:tc>
        <w:tc>
          <w:tcPr>
            <w:tcW w:w="4413" w:type="dxa"/>
          </w:tcPr>
          <w:p w:rsidR="005E3575" w:rsidRDefault="006046E0">
            <w:pPr>
              <w:pStyle w:val="afffffa"/>
              <w:ind w:firstLineChars="0" w:firstLine="0"/>
              <w:jc w:val="center"/>
              <w:rPr>
                <w:sz w:val="18"/>
                <w:szCs w:val="18"/>
              </w:rPr>
            </w:pPr>
            <w:r>
              <w:rPr>
                <w:rFonts w:hint="eastAsia"/>
                <w:sz w:val="18"/>
                <w:szCs w:val="18"/>
              </w:rPr>
              <w:t>场地布置安装。</w:t>
            </w:r>
          </w:p>
        </w:tc>
      </w:tr>
      <w:tr w:rsidR="005E3575">
        <w:trPr>
          <w:trHeight w:val="227"/>
        </w:trPr>
        <w:tc>
          <w:tcPr>
            <w:tcW w:w="655" w:type="dxa"/>
            <w:vMerge/>
          </w:tcPr>
          <w:p w:rsidR="005E3575" w:rsidRDefault="005E3575">
            <w:pPr>
              <w:pStyle w:val="afffffa"/>
              <w:ind w:firstLineChars="0" w:firstLine="0"/>
              <w:jc w:val="center"/>
            </w:pPr>
          </w:p>
        </w:tc>
        <w:tc>
          <w:tcPr>
            <w:tcW w:w="587" w:type="dxa"/>
          </w:tcPr>
          <w:p w:rsidR="005E3575" w:rsidRDefault="006046E0">
            <w:pPr>
              <w:pStyle w:val="afffffa"/>
              <w:ind w:firstLineChars="0" w:firstLine="0"/>
              <w:jc w:val="center"/>
              <w:rPr>
                <w:sz w:val="18"/>
                <w:szCs w:val="18"/>
              </w:rPr>
            </w:pPr>
            <w:r>
              <w:rPr>
                <w:rFonts w:hint="eastAsia"/>
                <w:sz w:val="18"/>
                <w:szCs w:val="18"/>
              </w:rPr>
              <w:t>2</w:t>
            </w:r>
            <w:r>
              <w:rPr>
                <w:sz w:val="18"/>
                <w:szCs w:val="18"/>
              </w:rPr>
              <w:t>4</w:t>
            </w:r>
          </w:p>
        </w:tc>
        <w:tc>
          <w:tcPr>
            <w:tcW w:w="1701" w:type="dxa"/>
          </w:tcPr>
          <w:p w:rsidR="005E3575" w:rsidRDefault="006046E0">
            <w:pPr>
              <w:pStyle w:val="afffffa"/>
              <w:ind w:firstLineChars="0" w:firstLine="0"/>
              <w:jc w:val="center"/>
              <w:rPr>
                <w:sz w:val="18"/>
                <w:szCs w:val="18"/>
              </w:rPr>
            </w:pPr>
            <w:r>
              <w:rPr>
                <w:rFonts w:hint="eastAsia"/>
                <w:sz w:val="18"/>
                <w:szCs w:val="18"/>
              </w:rPr>
              <w:t>抽签用具</w:t>
            </w:r>
          </w:p>
        </w:tc>
        <w:tc>
          <w:tcPr>
            <w:tcW w:w="1988" w:type="dxa"/>
          </w:tcPr>
          <w:p w:rsidR="005E3575" w:rsidRDefault="006046E0">
            <w:pPr>
              <w:pStyle w:val="afffffa"/>
              <w:ind w:firstLineChars="0" w:firstLine="0"/>
              <w:jc w:val="center"/>
              <w:rPr>
                <w:sz w:val="18"/>
                <w:szCs w:val="18"/>
              </w:rPr>
            </w:pPr>
            <w:r>
              <w:rPr>
                <w:rFonts w:hint="eastAsia"/>
                <w:sz w:val="18"/>
                <w:szCs w:val="18"/>
              </w:rPr>
              <w:t>1套</w:t>
            </w:r>
          </w:p>
        </w:tc>
        <w:tc>
          <w:tcPr>
            <w:tcW w:w="4413" w:type="dxa"/>
          </w:tcPr>
          <w:p w:rsidR="005E3575" w:rsidRDefault="006046E0">
            <w:pPr>
              <w:pStyle w:val="afffffa"/>
              <w:ind w:firstLineChars="0" w:firstLine="0"/>
              <w:jc w:val="center"/>
              <w:rPr>
                <w:sz w:val="18"/>
                <w:szCs w:val="18"/>
              </w:rPr>
            </w:pPr>
            <w:r>
              <w:rPr>
                <w:rFonts w:hint="eastAsia"/>
                <w:sz w:val="18"/>
                <w:szCs w:val="18"/>
              </w:rPr>
              <w:t>抽签箱1个、乒乓球32个、扑克牌二副。</w:t>
            </w:r>
          </w:p>
        </w:tc>
      </w:tr>
      <w:tr w:rsidR="005E3575">
        <w:trPr>
          <w:trHeight w:val="227"/>
        </w:trPr>
        <w:tc>
          <w:tcPr>
            <w:tcW w:w="655" w:type="dxa"/>
            <w:vMerge/>
          </w:tcPr>
          <w:p w:rsidR="005E3575" w:rsidRDefault="005E3575">
            <w:pPr>
              <w:pStyle w:val="afffffa"/>
              <w:ind w:firstLineChars="0" w:firstLine="0"/>
              <w:jc w:val="center"/>
            </w:pPr>
          </w:p>
        </w:tc>
        <w:tc>
          <w:tcPr>
            <w:tcW w:w="587" w:type="dxa"/>
          </w:tcPr>
          <w:p w:rsidR="005E3575" w:rsidRDefault="006046E0">
            <w:pPr>
              <w:pStyle w:val="afffffa"/>
              <w:ind w:firstLineChars="0" w:firstLine="0"/>
              <w:jc w:val="center"/>
              <w:rPr>
                <w:sz w:val="18"/>
                <w:szCs w:val="18"/>
              </w:rPr>
            </w:pPr>
            <w:r>
              <w:rPr>
                <w:rFonts w:hint="eastAsia"/>
                <w:sz w:val="18"/>
                <w:szCs w:val="18"/>
              </w:rPr>
              <w:t>2</w:t>
            </w:r>
            <w:r>
              <w:rPr>
                <w:sz w:val="18"/>
                <w:szCs w:val="18"/>
              </w:rPr>
              <w:t>5</w:t>
            </w:r>
          </w:p>
        </w:tc>
        <w:tc>
          <w:tcPr>
            <w:tcW w:w="1701" w:type="dxa"/>
          </w:tcPr>
          <w:p w:rsidR="005E3575" w:rsidRDefault="006046E0">
            <w:pPr>
              <w:pStyle w:val="afffffa"/>
              <w:ind w:firstLineChars="0" w:firstLine="0"/>
              <w:jc w:val="center"/>
              <w:rPr>
                <w:sz w:val="18"/>
                <w:szCs w:val="18"/>
              </w:rPr>
            </w:pPr>
            <w:r>
              <w:rPr>
                <w:rFonts w:hint="eastAsia"/>
                <w:sz w:val="18"/>
                <w:szCs w:val="18"/>
              </w:rPr>
              <w:t>队长标志</w:t>
            </w:r>
          </w:p>
        </w:tc>
        <w:tc>
          <w:tcPr>
            <w:tcW w:w="1988" w:type="dxa"/>
          </w:tcPr>
          <w:p w:rsidR="005E3575" w:rsidRDefault="006046E0">
            <w:pPr>
              <w:pStyle w:val="afffffa"/>
              <w:ind w:firstLineChars="0" w:firstLine="0"/>
              <w:jc w:val="center"/>
              <w:rPr>
                <w:sz w:val="18"/>
                <w:szCs w:val="18"/>
              </w:rPr>
            </w:pPr>
            <w:r>
              <w:rPr>
                <w:rFonts w:hint="eastAsia"/>
                <w:sz w:val="18"/>
                <w:szCs w:val="18"/>
              </w:rPr>
              <w:t>与参赛队数量 一致</w:t>
            </w:r>
          </w:p>
        </w:tc>
        <w:tc>
          <w:tcPr>
            <w:tcW w:w="4413" w:type="dxa"/>
            <w:vAlign w:val="center"/>
          </w:tcPr>
          <w:p w:rsidR="005E3575" w:rsidRDefault="006046E0">
            <w:pPr>
              <w:pStyle w:val="afffffa"/>
              <w:ind w:firstLineChars="0" w:firstLine="0"/>
              <w:jc w:val="center"/>
              <w:rPr>
                <w:sz w:val="18"/>
                <w:szCs w:val="18"/>
              </w:rPr>
            </w:pPr>
            <w:r>
              <w:rPr>
                <w:rFonts w:hint="eastAsia"/>
                <w:sz w:val="18"/>
                <w:szCs w:val="18"/>
              </w:rPr>
              <w:t>检录。</w:t>
            </w:r>
          </w:p>
        </w:tc>
      </w:tr>
      <w:tr w:rsidR="005E3575">
        <w:trPr>
          <w:trHeight w:val="227"/>
        </w:trPr>
        <w:tc>
          <w:tcPr>
            <w:tcW w:w="655" w:type="dxa"/>
            <w:vMerge/>
          </w:tcPr>
          <w:p w:rsidR="005E3575" w:rsidRDefault="005E3575">
            <w:pPr>
              <w:pStyle w:val="afffffa"/>
              <w:ind w:firstLineChars="0" w:firstLine="0"/>
              <w:jc w:val="center"/>
            </w:pPr>
          </w:p>
        </w:tc>
        <w:tc>
          <w:tcPr>
            <w:tcW w:w="587" w:type="dxa"/>
          </w:tcPr>
          <w:p w:rsidR="005E3575" w:rsidRDefault="006046E0">
            <w:pPr>
              <w:pStyle w:val="afffffa"/>
              <w:ind w:firstLineChars="0" w:firstLine="0"/>
              <w:jc w:val="center"/>
              <w:rPr>
                <w:sz w:val="18"/>
                <w:szCs w:val="18"/>
              </w:rPr>
            </w:pPr>
            <w:r>
              <w:rPr>
                <w:rFonts w:hint="eastAsia"/>
                <w:sz w:val="18"/>
                <w:szCs w:val="18"/>
              </w:rPr>
              <w:t>2</w:t>
            </w:r>
            <w:r>
              <w:rPr>
                <w:sz w:val="18"/>
                <w:szCs w:val="18"/>
              </w:rPr>
              <w:t>6</w:t>
            </w:r>
          </w:p>
        </w:tc>
        <w:tc>
          <w:tcPr>
            <w:tcW w:w="1701" w:type="dxa"/>
          </w:tcPr>
          <w:p w:rsidR="005E3575" w:rsidRDefault="006046E0">
            <w:pPr>
              <w:pStyle w:val="afffffa"/>
              <w:ind w:firstLineChars="0" w:firstLine="0"/>
              <w:jc w:val="center"/>
              <w:rPr>
                <w:sz w:val="18"/>
                <w:szCs w:val="18"/>
              </w:rPr>
            </w:pPr>
            <w:r>
              <w:rPr>
                <w:rFonts w:hint="eastAsia"/>
                <w:sz w:val="18"/>
                <w:szCs w:val="18"/>
              </w:rPr>
              <w:t>成绩公布栏</w:t>
            </w:r>
          </w:p>
        </w:tc>
        <w:tc>
          <w:tcPr>
            <w:tcW w:w="1988" w:type="dxa"/>
          </w:tcPr>
          <w:p w:rsidR="005E3575" w:rsidRDefault="006046E0">
            <w:pPr>
              <w:pStyle w:val="afffffa"/>
              <w:ind w:firstLineChars="0" w:firstLine="0"/>
              <w:jc w:val="center"/>
              <w:rPr>
                <w:sz w:val="18"/>
                <w:szCs w:val="18"/>
              </w:rPr>
            </w:pPr>
            <w:r>
              <w:rPr>
                <w:rFonts w:hint="eastAsia"/>
                <w:sz w:val="18"/>
                <w:szCs w:val="18"/>
              </w:rPr>
              <w:t>2</w:t>
            </w:r>
            <w:r>
              <w:rPr>
                <w:sz w:val="18"/>
                <w:szCs w:val="18"/>
              </w:rPr>
              <w:t>m</w:t>
            </w:r>
            <w:r>
              <w:rPr>
                <w:rFonts w:hint="eastAsia"/>
                <w:sz w:val="18"/>
                <w:szCs w:val="18"/>
              </w:rPr>
              <w:t>×</w:t>
            </w:r>
            <w:r>
              <w:rPr>
                <w:sz w:val="18"/>
                <w:szCs w:val="18"/>
              </w:rPr>
              <w:t>1m,1</w:t>
            </w:r>
            <w:r>
              <w:rPr>
                <w:rFonts w:hint="eastAsia"/>
                <w:sz w:val="18"/>
                <w:szCs w:val="18"/>
              </w:rPr>
              <w:t>个</w:t>
            </w:r>
          </w:p>
        </w:tc>
        <w:tc>
          <w:tcPr>
            <w:tcW w:w="4413" w:type="dxa"/>
          </w:tcPr>
          <w:p w:rsidR="005E3575" w:rsidRDefault="006046E0">
            <w:pPr>
              <w:pStyle w:val="afffffa"/>
              <w:ind w:firstLineChars="0" w:firstLine="0"/>
              <w:jc w:val="center"/>
              <w:rPr>
                <w:sz w:val="18"/>
                <w:szCs w:val="18"/>
              </w:rPr>
            </w:pPr>
            <w:r>
              <w:rPr>
                <w:rFonts w:hint="eastAsia"/>
                <w:sz w:val="18"/>
                <w:szCs w:val="18"/>
              </w:rPr>
              <w:t>编排。</w:t>
            </w:r>
          </w:p>
        </w:tc>
      </w:tr>
    </w:tbl>
    <w:p w:rsidR="005E3575" w:rsidRDefault="006046E0">
      <w:pPr>
        <w:jc w:val="center"/>
      </w:pPr>
      <w:r>
        <w:rPr>
          <w:rFonts w:ascii="黑体" w:eastAsia="黑体" w:hAnsi="黑体" w:cs="黑体" w:hint="eastAsia"/>
        </w:rPr>
        <w:lastRenderedPageBreak/>
        <w:t>表A.1</w:t>
      </w:r>
      <w:r>
        <w:rPr>
          <w:rFonts w:hint="eastAsia"/>
        </w:rPr>
        <w:t>（续）</w:t>
      </w:r>
    </w:p>
    <w:tbl>
      <w:tblPr>
        <w:tblStyle w:val="affffc"/>
        <w:tblW w:w="9344"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655"/>
        <w:gridCol w:w="587"/>
        <w:gridCol w:w="1701"/>
        <w:gridCol w:w="1988"/>
        <w:gridCol w:w="4413"/>
      </w:tblGrid>
      <w:tr w:rsidR="005E3575">
        <w:trPr>
          <w:trHeight w:val="227"/>
        </w:trPr>
        <w:tc>
          <w:tcPr>
            <w:tcW w:w="655" w:type="dxa"/>
            <w:vAlign w:val="center"/>
          </w:tcPr>
          <w:p w:rsidR="005E3575" w:rsidRDefault="006046E0">
            <w:pPr>
              <w:pStyle w:val="afffffa"/>
              <w:ind w:firstLineChars="0" w:firstLine="0"/>
              <w:jc w:val="center"/>
              <w:rPr>
                <w:sz w:val="18"/>
                <w:szCs w:val="18"/>
              </w:rPr>
            </w:pPr>
            <w:r>
              <w:rPr>
                <w:rFonts w:hint="eastAsia"/>
                <w:sz w:val="18"/>
                <w:szCs w:val="18"/>
              </w:rPr>
              <w:t>类别</w:t>
            </w:r>
          </w:p>
        </w:tc>
        <w:tc>
          <w:tcPr>
            <w:tcW w:w="587" w:type="dxa"/>
            <w:vAlign w:val="center"/>
          </w:tcPr>
          <w:p w:rsidR="005E3575" w:rsidRDefault="006046E0">
            <w:pPr>
              <w:pStyle w:val="afffffa"/>
              <w:ind w:firstLineChars="0" w:firstLine="0"/>
              <w:jc w:val="center"/>
              <w:rPr>
                <w:sz w:val="18"/>
                <w:szCs w:val="18"/>
              </w:rPr>
            </w:pPr>
            <w:r>
              <w:rPr>
                <w:rFonts w:hint="eastAsia"/>
                <w:sz w:val="18"/>
                <w:szCs w:val="18"/>
              </w:rPr>
              <w:t>序号</w:t>
            </w:r>
          </w:p>
        </w:tc>
        <w:tc>
          <w:tcPr>
            <w:tcW w:w="1701" w:type="dxa"/>
            <w:vAlign w:val="center"/>
          </w:tcPr>
          <w:p w:rsidR="005E3575" w:rsidRDefault="006046E0">
            <w:pPr>
              <w:pStyle w:val="afffffa"/>
              <w:ind w:firstLineChars="0" w:firstLine="0"/>
              <w:jc w:val="center"/>
              <w:rPr>
                <w:sz w:val="18"/>
                <w:szCs w:val="18"/>
              </w:rPr>
            </w:pPr>
            <w:r>
              <w:rPr>
                <w:rFonts w:hint="eastAsia"/>
                <w:sz w:val="18"/>
                <w:szCs w:val="18"/>
              </w:rPr>
              <w:t>名称</w:t>
            </w:r>
          </w:p>
        </w:tc>
        <w:tc>
          <w:tcPr>
            <w:tcW w:w="1988" w:type="dxa"/>
            <w:vAlign w:val="center"/>
          </w:tcPr>
          <w:p w:rsidR="005E3575" w:rsidRDefault="006046E0">
            <w:pPr>
              <w:pStyle w:val="afffffa"/>
              <w:ind w:firstLineChars="0" w:firstLine="0"/>
              <w:jc w:val="center"/>
              <w:rPr>
                <w:sz w:val="18"/>
                <w:szCs w:val="18"/>
              </w:rPr>
            </w:pPr>
            <w:r>
              <w:rPr>
                <w:rFonts w:hint="eastAsia"/>
                <w:sz w:val="18"/>
                <w:szCs w:val="18"/>
              </w:rPr>
              <w:t>数量</w:t>
            </w:r>
          </w:p>
        </w:tc>
        <w:tc>
          <w:tcPr>
            <w:tcW w:w="4413" w:type="dxa"/>
            <w:vAlign w:val="center"/>
          </w:tcPr>
          <w:p w:rsidR="005E3575" w:rsidRDefault="006046E0">
            <w:pPr>
              <w:pStyle w:val="afffffa"/>
              <w:ind w:firstLineChars="0" w:firstLine="0"/>
              <w:jc w:val="center"/>
              <w:rPr>
                <w:sz w:val="18"/>
                <w:szCs w:val="18"/>
              </w:rPr>
            </w:pPr>
            <w:r>
              <w:rPr>
                <w:rFonts w:hint="eastAsia"/>
                <w:sz w:val="18"/>
                <w:szCs w:val="18"/>
              </w:rPr>
              <w:t>备注</w:t>
            </w:r>
          </w:p>
        </w:tc>
      </w:tr>
      <w:tr w:rsidR="005E3575">
        <w:trPr>
          <w:trHeight w:val="227"/>
        </w:trPr>
        <w:tc>
          <w:tcPr>
            <w:tcW w:w="655" w:type="dxa"/>
            <w:vMerge w:val="restart"/>
            <w:vAlign w:val="center"/>
          </w:tcPr>
          <w:p w:rsidR="005E3575" w:rsidRDefault="006046E0">
            <w:pPr>
              <w:pStyle w:val="afffffa"/>
              <w:ind w:firstLineChars="0" w:firstLine="0"/>
              <w:jc w:val="center"/>
              <w:rPr>
                <w:sz w:val="18"/>
                <w:szCs w:val="18"/>
              </w:rPr>
            </w:pPr>
            <w:r>
              <w:rPr>
                <w:rFonts w:hint="eastAsia"/>
                <w:sz w:val="18"/>
                <w:szCs w:val="18"/>
              </w:rPr>
              <w:t>其他</w:t>
            </w:r>
          </w:p>
        </w:tc>
        <w:tc>
          <w:tcPr>
            <w:tcW w:w="587" w:type="dxa"/>
          </w:tcPr>
          <w:p w:rsidR="005E3575" w:rsidRDefault="006046E0">
            <w:pPr>
              <w:pStyle w:val="afffffa"/>
              <w:ind w:firstLineChars="0" w:firstLine="0"/>
              <w:jc w:val="center"/>
              <w:rPr>
                <w:sz w:val="18"/>
                <w:szCs w:val="18"/>
              </w:rPr>
            </w:pPr>
            <w:r>
              <w:rPr>
                <w:rFonts w:hint="eastAsia"/>
                <w:sz w:val="18"/>
                <w:szCs w:val="18"/>
              </w:rPr>
              <w:t>1</w:t>
            </w:r>
          </w:p>
        </w:tc>
        <w:tc>
          <w:tcPr>
            <w:tcW w:w="1701" w:type="dxa"/>
          </w:tcPr>
          <w:p w:rsidR="005E3575" w:rsidRDefault="006046E0">
            <w:pPr>
              <w:pStyle w:val="afffffa"/>
              <w:ind w:firstLineChars="0" w:firstLine="0"/>
              <w:jc w:val="center"/>
              <w:rPr>
                <w:sz w:val="18"/>
                <w:szCs w:val="18"/>
              </w:rPr>
            </w:pPr>
            <w:r>
              <w:rPr>
                <w:rFonts w:hint="eastAsia"/>
                <w:sz w:val="18"/>
                <w:szCs w:val="18"/>
              </w:rPr>
              <w:t>救生衣</w:t>
            </w:r>
          </w:p>
        </w:tc>
        <w:tc>
          <w:tcPr>
            <w:tcW w:w="1988" w:type="dxa"/>
          </w:tcPr>
          <w:p w:rsidR="005E3575" w:rsidRDefault="006046E0">
            <w:pPr>
              <w:pStyle w:val="afffffa"/>
              <w:ind w:firstLineChars="0" w:firstLine="0"/>
              <w:jc w:val="center"/>
              <w:rPr>
                <w:sz w:val="18"/>
                <w:szCs w:val="18"/>
              </w:rPr>
            </w:pPr>
            <w:r>
              <w:rPr>
                <w:rFonts w:hint="eastAsia"/>
                <w:sz w:val="18"/>
                <w:szCs w:val="18"/>
              </w:rPr>
              <w:t>4</w:t>
            </w:r>
            <w:r>
              <w:rPr>
                <w:sz w:val="18"/>
                <w:szCs w:val="18"/>
              </w:rPr>
              <w:t>00</w:t>
            </w:r>
            <w:r>
              <w:rPr>
                <w:rFonts w:hint="eastAsia"/>
                <w:sz w:val="18"/>
                <w:szCs w:val="18"/>
              </w:rPr>
              <w:t>件</w:t>
            </w:r>
          </w:p>
        </w:tc>
        <w:tc>
          <w:tcPr>
            <w:tcW w:w="4413" w:type="dxa"/>
          </w:tcPr>
          <w:p w:rsidR="005E3575" w:rsidRDefault="006046E0">
            <w:pPr>
              <w:pStyle w:val="afffffa"/>
              <w:ind w:firstLineChars="0" w:firstLine="0"/>
              <w:jc w:val="center"/>
              <w:rPr>
                <w:sz w:val="18"/>
                <w:szCs w:val="18"/>
              </w:rPr>
            </w:pPr>
            <w:r>
              <w:rPr>
                <w:rFonts w:hint="eastAsia"/>
                <w:sz w:val="18"/>
                <w:szCs w:val="18"/>
              </w:rPr>
              <w:t>应符合GB/T</w:t>
            </w:r>
            <w:r>
              <w:rPr>
                <w:sz w:val="18"/>
                <w:szCs w:val="18"/>
              </w:rPr>
              <w:t xml:space="preserve"> 4303</w:t>
            </w:r>
            <w:r>
              <w:rPr>
                <w:rFonts w:hint="eastAsia"/>
                <w:sz w:val="18"/>
                <w:szCs w:val="18"/>
              </w:rPr>
              <w:t>要求。</w:t>
            </w:r>
          </w:p>
        </w:tc>
      </w:tr>
      <w:tr w:rsidR="005E3575">
        <w:trPr>
          <w:trHeight w:val="227"/>
        </w:trPr>
        <w:tc>
          <w:tcPr>
            <w:tcW w:w="655" w:type="dxa"/>
            <w:vMerge/>
          </w:tcPr>
          <w:p w:rsidR="005E3575" w:rsidRDefault="005E3575">
            <w:pPr>
              <w:pStyle w:val="afffffa"/>
              <w:ind w:firstLineChars="0" w:firstLine="0"/>
              <w:jc w:val="center"/>
            </w:pPr>
          </w:p>
        </w:tc>
        <w:tc>
          <w:tcPr>
            <w:tcW w:w="587" w:type="dxa"/>
            <w:vAlign w:val="center"/>
          </w:tcPr>
          <w:p w:rsidR="005E3575" w:rsidRDefault="006046E0">
            <w:pPr>
              <w:pStyle w:val="afffffa"/>
              <w:ind w:firstLineChars="0" w:firstLine="0"/>
              <w:jc w:val="center"/>
              <w:rPr>
                <w:sz w:val="18"/>
                <w:szCs w:val="18"/>
              </w:rPr>
            </w:pPr>
            <w:r>
              <w:rPr>
                <w:rFonts w:hint="eastAsia"/>
                <w:sz w:val="18"/>
                <w:szCs w:val="18"/>
              </w:rPr>
              <w:t>2</w:t>
            </w:r>
          </w:p>
        </w:tc>
        <w:tc>
          <w:tcPr>
            <w:tcW w:w="1701" w:type="dxa"/>
          </w:tcPr>
          <w:p w:rsidR="005E3575" w:rsidRDefault="006046E0">
            <w:pPr>
              <w:pStyle w:val="afffffa"/>
              <w:ind w:firstLineChars="0" w:firstLine="0"/>
              <w:jc w:val="center"/>
              <w:rPr>
                <w:sz w:val="18"/>
                <w:szCs w:val="18"/>
              </w:rPr>
            </w:pPr>
            <w:r>
              <w:rPr>
                <w:rFonts w:hint="eastAsia"/>
                <w:sz w:val="18"/>
                <w:szCs w:val="18"/>
              </w:rPr>
              <w:t xml:space="preserve">服装（工作人员、裁判、志愿者、安保人员等） </w:t>
            </w:r>
          </w:p>
        </w:tc>
        <w:tc>
          <w:tcPr>
            <w:tcW w:w="1988" w:type="dxa"/>
            <w:vAlign w:val="center"/>
          </w:tcPr>
          <w:p w:rsidR="005E3575" w:rsidRDefault="006046E0">
            <w:pPr>
              <w:pStyle w:val="afffffa"/>
              <w:ind w:firstLineChars="0" w:firstLine="0"/>
              <w:jc w:val="center"/>
              <w:rPr>
                <w:sz w:val="18"/>
                <w:szCs w:val="18"/>
              </w:rPr>
            </w:pPr>
            <w:r>
              <w:rPr>
                <w:rFonts w:hint="eastAsia"/>
                <w:sz w:val="18"/>
                <w:szCs w:val="18"/>
              </w:rPr>
              <w:t>按需要及人数配备</w:t>
            </w:r>
          </w:p>
        </w:tc>
        <w:tc>
          <w:tcPr>
            <w:tcW w:w="4413" w:type="dxa"/>
          </w:tcPr>
          <w:p w:rsidR="005E3575" w:rsidRDefault="005E3575">
            <w:pPr>
              <w:pStyle w:val="afffffa"/>
              <w:ind w:firstLineChars="0" w:firstLine="0"/>
              <w:jc w:val="center"/>
              <w:rPr>
                <w:sz w:val="18"/>
                <w:szCs w:val="18"/>
              </w:rPr>
            </w:pPr>
          </w:p>
        </w:tc>
      </w:tr>
      <w:tr w:rsidR="005E3575">
        <w:trPr>
          <w:trHeight w:val="227"/>
        </w:trPr>
        <w:tc>
          <w:tcPr>
            <w:tcW w:w="655" w:type="dxa"/>
            <w:vMerge/>
          </w:tcPr>
          <w:p w:rsidR="005E3575" w:rsidRDefault="005E3575">
            <w:pPr>
              <w:pStyle w:val="afffffa"/>
              <w:ind w:firstLineChars="0" w:firstLine="0"/>
              <w:jc w:val="center"/>
            </w:pPr>
          </w:p>
        </w:tc>
        <w:tc>
          <w:tcPr>
            <w:tcW w:w="587" w:type="dxa"/>
          </w:tcPr>
          <w:p w:rsidR="005E3575" w:rsidRDefault="006046E0">
            <w:pPr>
              <w:pStyle w:val="afffffa"/>
              <w:ind w:firstLineChars="0" w:firstLine="0"/>
              <w:jc w:val="center"/>
              <w:rPr>
                <w:sz w:val="18"/>
                <w:szCs w:val="18"/>
              </w:rPr>
            </w:pPr>
            <w:r>
              <w:rPr>
                <w:rFonts w:hint="eastAsia"/>
                <w:sz w:val="18"/>
                <w:szCs w:val="18"/>
              </w:rPr>
              <w:t>3</w:t>
            </w:r>
          </w:p>
        </w:tc>
        <w:tc>
          <w:tcPr>
            <w:tcW w:w="1701" w:type="dxa"/>
          </w:tcPr>
          <w:p w:rsidR="005E3575" w:rsidRDefault="006046E0">
            <w:pPr>
              <w:pStyle w:val="afffffa"/>
              <w:ind w:firstLineChars="0" w:firstLine="0"/>
              <w:jc w:val="center"/>
              <w:rPr>
                <w:sz w:val="18"/>
                <w:szCs w:val="18"/>
              </w:rPr>
            </w:pPr>
            <w:r>
              <w:rPr>
                <w:rFonts w:hint="eastAsia"/>
                <w:sz w:val="18"/>
                <w:szCs w:val="18"/>
              </w:rPr>
              <w:t>雨具及遮荫用具</w:t>
            </w:r>
          </w:p>
        </w:tc>
        <w:tc>
          <w:tcPr>
            <w:tcW w:w="1988" w:type="dxa"/>
          </w:tcPr>
          <w:p w:rsidR="005E3575" w:rsidRDefault="006046E0">
            <w:pPr>
              <w:pStyle w:val="afffffa"/>
              <w:ind w:firstLineChars="0" w:firstLine="0"/>
              <w:jc w:val="center"/>
              <w:rPr>
                <w:sz w:val="18"/>
                <w:szCs w:val="18"/>
              </w:rPr>
            </w:pPr>
            <w:r>
              <w:rPr>
                <w:rFonts w:hint="eastAsia"/>
                <w:sz w:val="18"/>
                <w:szCs w:val="18"/>
              </w:rPr>
              <w:t>按需要</w:t>
            </w:r>
          </w:p>
        </w:tc>
        <w:tc>
          <w:tcPr>
            <w:tcW w:w="4413" w:type="dxa"/>
          </w:tcPr>
          <w:p w:rsidR="005E3575" w:rsidRDefault="006046E0">
            <w:pPr>
              <w:pStyle w:val="afffffa"/>
              <w:ind w:firstLineChars="0" w:firstLine="0"/>
              <w:jc w:val="center"/>
              <w:rPr>
                <w:sz w:val="18"/>
                <w:szCs w:val="18"/>
              </w:rPr>
            </w:pPr>
            <w:r>
              <w:rPr>
                <w:rFonts w:hint="eastAsia"/>
                <w:sz w:val="18"/>
                <w:szCs w:val="18"/>
              </w:rPr>
              <w:t>太阳伞、棚子。</w:t>
            </w:r>
          </w:p>
        </w:tc>
      </w:tr>
      <w:tr w:rsidR="005E3575">
        <w:trPr>
          <w:trHeight w:val="227"/>
        </w:trPr>
        <w:tc>
          <w:tcPr>
            <w:tcW w:w="655" w:type="dxa"/>
            <w:vMerge/>
          </w:tcPr>
          <w:p w:rsidR="005E3575" w:rsidRDefault="005E3575">
            <w:pPr>
              <w:pStyle w:val="afffffa"/>
              <w:ind w:firstLineChars="0" w:firstLine="0"/>
              <w:jc w:val="center"/>
            </w:pPr>
          </w:p>
        </w:tc>
        <w:tc>
          <w:tcPr>
            <w:tcW w:w="587" w:type="dxa"/>
          </w:tcPr>
          <w:p w:rsidR="005E3575" w:rsidRDefault="006046E0">
            <w:pPr>
              <w:pStyle w:val="afffffa"/>
              <w:ind w:firstLineChars="0" w:firstLine="0"/>
              <w:jc w:val="center"/>
              <w:rPr>
                <w:sz w:val="18"/>
                <w:szCs w:val="18"/>
              </w:rPr>
            </w:pPr>
            <w:r>
              <w:rPr>
                <w:rFonts w:hint="eastAsia"/>
                <w:sz w:val="18"/>
                <w:szCs w:val="18"/>
              </w:rPr>
              <w:t>4</w:t>
            </w:r>
          </w:p>
        </w:tc>
        <w:tc>
          <w:tcPr>
            <w:tcW w:w="1701" w:type="dxa"/>
          </w:tcPr>
          <w:p w:rsidR="005E3575" w:rsidRDefault="006046E0">
            <w:pPr>
              <w:pStyle w:val="afffffa"/>
              <w:ind w:firstLineChars="0" w:firstLine="0"/>
              <w:jc w:val="center"/>
              <w:rPr>
                <w:sz w:val="18"/>
                <w:szCs w:val="18"/>
              </w:rPr>
            </w:pPr>
            <w:r>
              <w:rPr>
                <w:rFonts w:hint="eastAsia"/>
                <w:sz w:val="18"/>
                <w:szCs w:val="18"/>
              </w:rPr>
              <w:t>桌子、椅子</w:t>
            </w:r>
          </w:p>
        </w:tc>
        <w:tc>
          <w:tcPr>
            <w:tcW w:w="1988" w:type="dxa"/>
          </w:tcPr>
          <w:p w:rsidR="005E3575" w:rsidRDefault="006046E0">
            <w:pPr>
              <w:pStyle w:val="afffffa"/>
              <w:ind w:firstLineChars="0" w:firstLine="0"/>
              <w:jc w:val="center"/>
              <w:rPr>
                <w:sz w:val="18"/>
                <w:szCs w:val="18"/>
              </w:rPr>
            </w:pPr>
            <w:r>
              <w:rPr>
                <w:rFonts w:hint="eastAsia"/>
                <w:sz w:val="18"/>
                <w:szCs w:val="18"/>
              </w:rPr>
              <w:t>按需要</w:t>
            </w:r>
          </w:p>
        </w:tc>
        <w:tc>
          <w:tcPr>
            <w:tcW w:w="4413" w:type="dxa"/>
          </w:tcPr>
          <w:p w:rsidR="005E3575" w:rsidRDefault="006046E0">
            <w:pPr>
              <w:pStyle w:val="afffffa"/>
              <w:ind w:firstLineChars="0" w:firstLine="0"/>
              <w:jc w:val="center"/>
              <w:rPr>
                <w:sz w:val="18"/>
                <w:szCs w:val="18"/>
              </w:rPr>
            </w:pPr>
            <w:r>
              <w:rPr>
                <w:rFonts w:hint="eastAsia"/>
                <w:sz w:val="18"/>
                <w:szCs w:val="18"/>
              </w:rPr>
              <w:t>检录、编排、起点、终点、裁判岗位等配置。</w:t>
            </w:r>
          </w:p>
        </w:tc>
      </w:tr>
      <w:tr w:rsidR="005E3575">
        <w:trPr>
          <w:trHeight w:val="227"/>
        </w:trPr>
        <w:tc>
          <w:tcPr>
            <w:tcW w:w="655" w:type="dxa"/>
            <w:vMerge/>
          </w:tcPr>
          <w:p w:rsidR="005E3575" w:rsidRDefault="005E3575">
            <w:pPr>
              <w:pStyle w:val="afffffa"/>
              <w:ind w:firstLineChars="0" w:firstLine="0"/>
              <w:jc w:val="center"/>
            </w:pPr>
          </w:p>
        </w:tc>
        <w:tc>
          <w:tcPr>
            <w:tcW w:w="587" w:type="dxa"/>
          </w:tcPr>
          <w:p w:rsidR="005E3575" w:rsidRDefault="006046E0">
            <w:pPr>
              <w:pStyle w:val="afffffa"/>
              <w:ind w:firstLineChars="0" w:firstLine="0"/>
              <w:jc w:val="center"/>
              <w:rPr>
                <w:sz w:val="18"/>
                <w:szCs w:val="18"/>
              </w:rPr>
            </w:pPr>
            <w:r>
              <w:rPr>
                <w:rFonts w:hint="eastAsia"/>
                <w:sz w:val="18"/>
                <w:szCs w:val="18"/>
              </w:rPr>
              <w:t>5</w:t>
            </w:r>
          </w:p>
        </w:tc>
        <w:tc>
          <w:tcPr>
            <w:tcW w:w="1701" w:type="dxa"/>
          </w:tcPr>
          <w:p w:rsidR="005E3575" w:rsidRDefault="006046E0">
            <w:pPr>
              <w:pStyle w:val="afffffa"/>
              <w:ind w:firstLineChars="0" w:firstLine="0"/>
              <w:jc w:val="center"/>
              <w:rPr>
                <w:sz w:val="18"/>
                <w:szCs w:val="18"/>
              </w:rPr>
            </w:pPr>
            <w:r>
              <w:rPr>
                <w:rFonts w:hint="eastAsia"/>
                <w:sz w:val="18"/>
                <w:szCs w:val="18"/>
              </w:rPr>
              <w:t>水马</w:t>
            </w:r>
          </w:p>
        </w:tc>
        <w:tc>
          <w:tcPr>
            <w:tcW w:w="1988" w:type="dxa"/>
          </w:tcPr>
          <w:p w:rsidR="005E3575" w:rsidRDefault="006046E0">
            <w:pPr>
              <w:pStyle w:val="afffffa"/>
              <w:ind w:firstLineChars="0" w:firstLine="0"/>
              <w:jc w:val="center"/>
              <w:rPr>
                <w:sz w:val="18"/>
                <w:szCs w:val="18"/>
              </w:rPr>
            </w:pPr>
            <w:r>
              <w:rPr>
                <w:rFonts w:hint="eastAsia"/>
                <w:sz w:val="18"/>
                <w:szCs w:val="18"/>
              </w:rPr>
              <w:t>按需要</w:t>
            </w:r>
          </w:p>
        </w:tc>
        <w:tc>
          <w:tcPr>
            <w:tcW w:w="4413" w:type="dxa"/>
          </w:tcPr>
          <w:p w:rsidR="005E3575" w:rsidRDefault="006046E0">
            <w:pPr>
              <w:pStyle w:val="afffffa"/>
              <w:ind w:firstLineChars="0" w:firstLine="0"/>
              <w:jc w:val="center"/>
              <w:rPr>
                <w:sz w:val="18"/>
                <w:szCs w:val="18"/>
              </w:rPr>
            </w:pPr>
            <w:r>
              <w:rPr>
                <w:rFonts w:hint="eastAsia"/>
                <w:sz w:val="18"/>
                <w:szCs w:val="18"/>
              </w:rPr>
              <w:t>根据场地要求布置。</w:t>
            </w:r>
          </w:p>
        </w:tc>
      </w:tr>
      <w:tr w:rsidR="005E3575">
        <w:trPr>
          <w:trHeight w:val="227"/>
        </w:trPr>
        <w:tc>
          <w:tcPr>
            <w:tcW w:w="655" w:type="dxa"/>
            <w:vMerge/>
          </w:tcPr>
          <w:p w:rsidR="005E3575" w:rsidRDefault="005E3575">
            <w:pPr>
              <w:pStyle w:val="afffffa"/>
              <w:ind w:firstLineChars="0" w:firstLine="0"/>
              <w:jc w:val="center"/>
            </w:pPr>
          </w:p>
        </w:tc>
        <w:tc>
          <w:tcPr>
            <w:tcW w:w="587" w:type="dxa"/>
          </w:tcPr>
          <w:p w:rsidR="005E3575" w:rsidRDefault="006046E0">
            <w:pPr>
              <w:pStyle w:val="afffffa"/>
              <w:ind w:firstLineChars="0" w:firstLine="0"/>
              <w:jc w:val="center"/>
              <w:rPr>
                <w:sz w:val="18"/>
                <w:szCs w:val="18"/>
              </w:rPr>
            </w:pPr>
            <w:r>
              <w:rPr>
                <w:rFonts w:hint="eastAsia"/>
                <w:sz w:val="18"/>
                <w:szCs w:val="18"/>
              </w:rPr>
              <w:t>6</w:t>
            </w:r>
          </w:p>
        </w:tc>
        <w:tc>
          <w:tcPr>
            <w:tcW w:w="1701" w:type="dxa"/>
          </w:tcPr>
          <w:p w:rsidR="005E3575" w:rsidRDefault="006046E0">
            <w:pPr>
              <w:pStyle w:val="afffffa"/>
              <w:ind w:firstLineChars="0" w:firstLine="0"/>
              <w:jc w:val="center"/>
              <w:rPr>
                <w:sz w:val="18"/>
                <w:szCs w:val="18"/>
              </w:rPr>
            </w:pPr>
            <w:r>
              <w:rPr>
                <w:rFonts w:hint="eastAsia"/>
                <w:sz w:val="18"/>
                <w:szCs w:val="18"/>
              </w:rPr>
              <w:t>电脑</w:t>
            </w:r>
          </w:p>
        </w:tc>
        <w:tc>
          <w:tcPr>
            <w:tcW w:w="1988" w:type="dxa"/>
          </w:tcPr>
          <w:p w:rsidR="005E3575" w:rsidRDefault="006046E0">
            <w:pPr>
              <w:pStyle w:val="afffffa"/>
              <w:ind w:firstLineChars="0" w:firstLine="0"/>
              <w:jc w:val="center"/>
              <w:rPr>
                <w:sz w:val="18"/>
                <w:szCs w:val="18"/>
              </w:rPr>
            </w:pPr>
            <w:r>
              <w:rPr>
                <w:rFonts w:hint="eastAsia"/>
                <w:sz w:val="18"/>
                <w:szCs w:val="18"/>
              </w:rPr>
              <w:t>1台</w:t>
            </w:r>
          </w:p>
        </w:tc>
        <w:tc>
          <w:tcPr>
            <w:tcW w:w="4413" w:type="dxa"/>
          </w:tcPr>
          <w:p w:rsidR="005E3575" w:rsidRDefault="005E3575">
            <w:pPr>
              <w:pStyle w:val="afffffa"/>
              <w:ind w:firstLineChars="0" w:firstLine="0"/>
              <w:jc w:val="center"/>
              <w:rPr>
                <w:sz w:val="18"/>
                <w:szCs w:val="18"/>
              </w:rPr>
            </w:pPr>
          </w:p>
        </w:tc>
      </w:tr>
      <w:tr w:rsidR="005E3575">
        <w:trPr>
          <w:trHeight w:val="227"/>
        </w:trPr>
        <w:tc>
          <w:tcPr>
            <w:tcW w:w="655" w:type="dxa"/>
            <w:vMerge/>
          </w:tcPr>
          <w:p w:rsidR="005E3575" w:rsidRDefault="005E3575">
            <w:pPr>
              <w:pStyle w:val="afffffa"/>
              <w:ind w:firstLineChars="0" w:firstLine="0"/>
              <w:jc w:val="center"/>
            </w:pPr>
          </w:p>
        </w:tc>
        <w:tc>
          <w:tcPr>
            <w:tcW w:w="587" w:type="dxa"/>
          </w:tcPr>
          <w:p w:rsidR="005E3575" w:rsidRDefault="006046E0">
            <w:pPr>
              <w:pStyle w:val="afffffa"/>
              <w:ind w:firstLineChars="0" w:firstLine="0"/>
              <w:jc w:val="center"/>
              <w:rPr>
                <w:sz w:val="18"/>
                <w:szCs w:val="18"/>
              </w:rPr>
            </w:pPr>
            <w:r>
              <w:rPr>
                <w:rFonts w:hint="eastAsia"/>
                <w:sz w:val="18"/>
                <w:szCs w:val="18"/>
              </w:rPr>
              <w:t>7</w:t>
            </w:r>
          </w:p>
        </w:tc>
        <w:tc>
          <w:tcPr>
            <w:tcW w:w="1701" w:type="dxa"/>
          </w:tcPr>
          <w:p w:rsidR="005E3575" w:rsidRDefault="006046E0">
            <w:pPr>
              <w:pStyle w:val="afffffa"/>
              <w:ind w:firstLineChars="0" w:firstLine="0"/>
              <w:jc w:val="center"/>
              <w:rPr>
                <w:sz w:val="18"/>
                <w:szCs w:val="18"/>
              </w:rPr>
            </w:pPr>
            <w:r>
              <w:rPr>
                <w:rFonts w:hint="eastAsia"/>
                <w:sz w:val="18"/>
                <w:szCs w:val="18"/>
              </w:rPr>
              <w:t>打印机</w:t>
            </w:r>
          </w:p>
        </w:tc>
        <w:tc>
          <w:tcPr>
            <w:tcW w:w="1988" w:type="dxa"/>
          </w:tcPr>
          <w:p w:rsidR="005E3575" w:rsidRDefault="006046E0">
            <w:pPr>
              <w:pStyle w:val="afffffa"/>
              <w:ind w:firstLineChars="0" w:firstLine="0"/>
              <w:jc w:val="center"/>
              <w:rPr>
                <w:sz w:val="18"/>
                <w:szCs w:val="18"/>
              </w:rPr>
            </w:pPr>
            <w:r>
              <w:rPr>
                <w:rFonts w:hint="eastAsia"/>
                <w:sz w:val="18"/>
                <w:szCs w:val="18"/>
              </w:rPr>
              <w:t>2台</w:t>
            </w:r>
          </w:p>
        </w:tc>
        <w:tc>
          <w:tcPr>
            <w:tcW w:w="4413" w:type="dxa"/>
          </w:tcPr>
          <w:p w:rsidR="005E3575" w:rsidRDefault="006046E0">
            <w:pPr>
              <w:pStyle w:val="afffffa"/>
              <w:ind w:firstLineChars="0" w:firstLine="0"/>
              <w:jc w:val="center"/>
              <w:rPr>
                <w:sz w:val="18"/>
                <w:szCs w:val="18"/>
              </w:rPr>
            </w:pPr>
            <w:r>
              <w:rPr>
                <w:rFonts w:hint="eastAsia"/>
                <w:sz w:val="18"/>
                <w:szCs w:val="18"/>
              </w:rPr>
              <w:t>配套纸张。</w:t>
            </w:r>
          </w:p>
        </w:tc>
      </w:tr>
      <w:tr w:rsidR="005E3575">
        <w:trPr>
          <w:trHeight w:val="227"/>
        </w:trPr>
        <w:tc>
          <w:tcPr>
            <w:tcW w:w="655" w:type="dxa"/>
            <w:vMerge/>
            <w:tcBorders>
              <w:bottom w:val="single" w:sz="8" w:space="0" w:color="auto"/>
            </w:tcBorders>
          </w:tcPr>
          <w:p w:rsidR="005E3575" w:rsidRDefault="005E3575">
            <w:pPr>
              <w:pStyle w:val="afffffa"/>
              <w:ind w:firstLineChars="0" w:firstLine="0"/>
              <w:jc w:val="center"/>
            </w:pPr>
          </w:p>
        </w:tc>
        <w:tc>
          <w:tcPr>
            <w:tcW w:w="587" w:type="dxa"/>
            <w:tcBorders>
              <w:bottom w:val="single" w:sz="8" w:space="0" w:color="auto"/>
            </w:tcBorders>
            <w:vAlign w:val="center"/>
          </w:tcPr>
          <w:p w:rsidR="005E3575" w:rsidRDefault="006046E0">
            <w:pPr>
              <w:pStyle w:val="afffffa"/>
              <w:ind w:firstLineChars="0" w:firstLine="0"/>
              <w:jc w:val="center"/>
            </w:pPr>
            <w:r>
              <w:rPr>
                <w:rFonts w:hint="eastAsia"/>
              </w:rPr>
              <w:t>8</w:t>
            </w:r>
          </w:p>
        </w:tc>
        <w:tc>
          <w:tcPr>
            <w:tcW w:w="1701" w:type="dxa"/>
            <w:tcBorders>
              <w:bottom w:val="single" w:sz="8" w:space="0" w:color="auto"/>
            </w:tcBorders>
            <w:vAlign w:val="center"/>
          </w:tcPr>
          <w:p w:rsidR="005E3575" w:rsidRDefault="006046E0">
            <w:pPr>
              <w:pStyle w:val="afffffa"/>
              <w:ind w:firstLineChars="0" w:firstLine="0"/>
              <w:jc w:val="center"/>
              <w:rPr>
                <w:sz w:val="18"/>
                <w:szCs w:val="18"/>
              </w:rPr>
            </w:pPr>
            <w:r>
              <w:rPr>
                <w:rFonts w:hint="eastAsia"/>
                <w:sz w:val="18"/>
                <w:szCs w:val="18"/>
              </w:rPr>
              <w:t>文具等</w:t>
            </w:r>
          </w:p>
        </w:tc>
        <w:tc>
          <w:tcPr>
            <w:tcW w:w="1988" w:type="dxa"/>
            <w:tcBorders>
              <w:bottom w:val="single" w:sz="8" w:space="0" w:color="auto"/>
            </w:tcBorders>
            <w:vAlign w:val="center"/>
          </w:tcPr>
          <w:p w:rsidR="005E3575" w:rsidRDefault="006046E0">
            <w:pPr>
              <w:pStyle w:val="afffffa"/>
              <w:ind w:firstLineChars="0" w:firstLine="0"/>
              <w:jc w:val="center"/>
              <w:rPr>
                <w:sz w:val="18"/>
                <w:szCs w:val="18"/>
              </w:rPr>
            </w:pPr>
            <w:r>
              <w:rPr>
                <w:rFonts w:hint="eastAsia"/>
                <w:sz w:val="18"/>
                <w:szCs w:val="18"/>
              </w:rPr>
              <w:t>按需要</w:t>
            </w:r>
          </w:p>
        </w:tc>
        <w:tc>
          <w:tcPr>
            <w:tcW w:w="4413" w:type="dxa"/>
            <w:tcBorders>
              <w:bottom w:val="single" w:sz="8" w:space="0" w:color="auto"/>
            </w:tcBorders>
          </w:tcPr>
          <w:p w:rsidR="005E3575" w:rsidRDefault="006046E0">
            <w:pPr>
              <w:pStyle w:val="afffffa"/>
              <w:ind w:firstLineChars="0" w:firstLine="0"/>
              <w:rPr>
                <w:sz w:val="18"/>
                <w:szCs w:val="18"/>
              </w:rPr>
            </w:pPr>
            <w:r>
              <w:rPr>
                <w:rFonts w:hint="eastAsia"/>
                <w:sz w:val="18"/>
                <w:szCs w:val="18"/>
              </w:rPr>
              <w:t>多功能插座4个，订书机1台，订书钉1盒，双面胶4卷，小夹子1盒。</w:t>
            </w:r>
          </w:p>
        </w:tc>
      </w:tr>
      <w:tr w:rsidR="005E3575">
        <w:trPr>
          <w:trHeight w:val="227"/>
        </w:trPr>
        <w:tc>
          <w:tcPr>
            <w:tcW w:w="9344" w:type="dxa"/>
            <w:gridSpan w:val="5"/>
            <w:tcBorders>
              <w:top w:val="single" w:sz="8" w:space="0" w:color="auto"/>
              <w:bottom w:val="single" w:sz="8" w:space="0" w:color="auto"/>
            </w:tcBorders>
          </w:tcPr>
          <w:p w:rsidR="005E3575" w:rsidRDefault="006046E0">
            <w:pPr>
              <w:pStyle w:val="afff2"/>
            </w:pPr>
            <w:r>
              <w:rPr>
                <w:rFonts w:hint="eastAsia"/>
              </w:rPr>
              <w:t>本表器材按4条赛道进行配置，具体可根据实际赛事情况进行增减。</w:t>
            </w:r>
          </w:p>
        </w:tc>
      </w:tr>
    </w:tbl>
    <w:p w:rsidR="005E3575" w:rsidRDefault="005E3575">
      <w:pPr>
        <w:pStyle w:val="afffffa"/>
        <w:ind w:firstLine="420"/>
        <w:sectPr w:rsidR="005E3575">
          <w:headerReference w:type="even" r:id="rId20"/>
          <w:headerReference w:type="default" r:id="rId21"/>
          <w:footerReference w:type="even" r:id="rId22"/>
          <w:footerReference w:type="default" r:id="rId23"/>
          <w:pgSz w:w="11906" w:h="16838"/>
          <w:pgMar w:top="2410" w:right="1134" w:bottom="1134" w:left="1134" w:header="1418" w:footer="1134" w:gutter="284"/>
          <w:pgNumType w:start="1"/>
          <w:cols w:space="720"/>
          <w:formProt w:val="0"/>
          <w:docGrid w:linePitch="312"/>
        </w:sectPr>
      </w:pPr>
    </w:p>
    <w:p w:rsidR="005E3575" w:rsidRDefault="005E3575">
      <w:pPr>
        <w:pStyle w:val="af8"/>
        <w:rPr>
          <w:vanish w:val="0"/>
        </w:rPr>
      </w:pPr>
    </w:p>
    <w:p w:rsidR="005E3575" w:rsidRDefault="005E3575">
      <w:pPr>
        <w:pStyle w:val="afe"/>
        <w:rPr>
          <w:vanish w:val="0"/>
        </w:rPr>
      </w:pPr>
    </w:p>
    <w:p w:rsidR="005E3575" w:rsidRDefault="006046E0">
      <w:pPr>
        <w:pStyle w:val="aff3"/>
        <w:spacing w:before="60" w:after="120"/>
      </w:pPr>
      <w:r>
        <w:br/>
      </w:r>
      <w:r>
        <w:rPr>
          <w:rFonts w:hint="eastAsia"/>
        </w:rPr>
        <w:t>（资料性）</w:t>
      </w:r>
      <w:r>
        <w:br/>
      </w:r>
      <w:r>
        <w:rPr>
          <w:rFonts w:hint="eastAsia"/>
        </w:rPr>
        <w:t>龙舟竞赛开幕式流程</w:t>
      </w:r>
    </w:p>
    <w:p w:rsidR="005E3575" w:rsidRDefault="006046E0">
      <w:pPr>
        <w:pStyle w:val="afffffa"/>
        <w:ind w:firstLine="420"/>
      </w:pPr>
      <w:r>
        <w:rPr>
          <w:rFonts w:hint="eastAsia"/>
        </w:rPr>
        <w:t>龙舟竞赛开幕式可参考以下流程：</w:t>
      </w:r>
    </w:p>
    <w:p w:rsidR="005E3575" w:rsidRDefault="006046E0">
      <w:pPr>
        <w:pStyle w:val="af5"/>
        <w:numPr>
          <w:ilvl w:val="0"/>
          <w:numId w:val="38"/>
        </w:numPr>
      </w:pPr>
      <w:r>
        <w:rPr>
          <w:rFonts w:hint="eastAsia"/>
        </w:rPr>
        <w:t>奏国歌；</w:t>
      </w:r>
    </w:p>
    <w:p w:rsidR="005E3575" w:rsidRDefault="006046E0">
      <w:pPr>
        <w:pStyle w:val="af5"/>
        <w:numPr>
          <w:ilvl w:val="0"/>
          <w:numId w:val="38"/>
        </w:numPr>
      </w:pPr>
      <w:r>
        <w:rPr>
          <w:rFonts w:hint="eastAsia"/>
        </w:rPr>
        <w:t>主持人介绍主席台就座领导和嘉宾；</w:t>
      </w:r>
    </w:p>
    <w:p w:rsidR="005E3575" w:rsidRDefault="006046E0">
      <w:pPr>
        <w:pStyle w:val="af5"/>
        <w:numPr>
          <w:ilvl w:val="0"/>
          <w:numId w:val="38"/>
        </w:numPr>
      </w:pPr>
      <w:r>
        <w:rPr>
          <w:rFonts w:hint="eastAsia"/>
        </w:rPr>
        <w:t>祭水仪式；</w:t>
      </w:r>
    </w:p>
    <w:p w:rsidR="005E3575" w:rsidRDefault="006046E0">
      <w:pPr>
        <w:pStyle w:val="af5"/>
        <w:numPr>
          <w:ilvl w:val="0"/>
          <w:numId w:val="38"/>
        </w:numPr>
      </w:pPr>
      <w:r>
        <w:rPr>
          <w:rFonts w:hint="eastAsia"/>
        </w:rPr>
        <w:t>致辞；</w:t>
      </w:r>
    </w:p>
    <w:p w:rsidR="005E3575" w:rsidRDefault="006046E0">
      <w:pPr>
        <w:pStyle w:val="af5"/>
        <w:numPr>
          <w:ilvl w:val="0"/>
          <w:numId w:val="38"/>
        </w:numPr>
      </w:pPr>
      <w:r>
        <w:rPr>
          <w:rFonts w:hint="eastAsia"/>
        </w:rPr>
        <w:t>运动员代表宣誓；</w:t>
      </w:r>
    </w:p>
    <w:p w:rsidR="005E3575" w:rsidRDefault="006046E0">
      <w:pPr>
        <w:pStyle w:val="af5"/>
        <w:numPr>
          <w:ilvl w:val="0"/>
          <w:numId w:val="38"/>
        </w:numPr>
      </w:pPr>
      <w:r>
        <w:rPr>
          <w:rFonts w:hint="eastAsia"/>
        </w:rPr>
        <w:t>裁判员代表宣誓；</w:t>
      </w:r>
    </w:p>
    <w:p w:rsidR="005E3575" w:rsidRDefault="006046E0">
      <w:pPr>
        <w:pStyle w:val="af5"/>
        <w:numPr>
          <w:ilvl w:val="0"/>
          <w:numId w:val="38"/>
        </w:numPr>
      </w:pPr>
      <w:r>
        <w:rPr>
          <w:rFonts w:hint="eastAsia"/>
        </w:rPr>
        <w:t>披红点睛仪式（邀请领导和嘉宾代表共同为龙舟点睛）；</w:t>
      </w:r>
    </w:p>
    <w:p w:rsidR="005E3575" w:rsidRDefault="006046E0">
      <w:pPr>
        <w:pStyle w:val="af5"/>
        <w:numPr>
          <w:ilvl w:val="0"/>
          <w:numId w:val="38"/>
        </w:numPr>
      </w:pPr>
      <w:r>
        <w:rPr>
          <w:rFonts w:hint="eastAsia"/>
        </w:rPr>
        <w:t>宣布开幕；</w:t>
      </w:r>
    </w:p>
    <w:p w:rsidR="005E3575" w:rsidRDefault="006046E0">
      <w:pPr>
        <w:pStyle w:val="af5"/>
        <w:numPr>
          <w:ilvl w:val="0"/>
          <w:numId w:val="38"/>
        </w:numPr>
      </w:pPr>
      <w:r>
        <w:rPr>
          <w:rFonts w:hint="eastAsia"/>
        </w:rPr>
        <w:t>水上表演。</w:t>
      </w:r>
    </w:p>
    <w:p w:rsidR="005E3575" w:rsidRDefault="005E3575">
      <w:pPr>
        <w:pStyle w:val="afffffa"/>
        <w:ind w:firstLine="420"/>
      </w:pPr>
    </w:p>
    <w:p w:rsidR="005E3575" w:rsidRDefault="005E3575">
      <w:pPr>
        <w:pStyle w:val="afffffa"/>
        <w:ind w:firstLine="420"/>
      </w:pPr>
    </w:p>
    <w:p w:rsidR="005E3575" w:rsidRDefault="005E3575">
      <w:pPr>
        <w:pStyle w:val="afffffa"/>
        <w:ind w:firstLine="420"/>
      </w:pPr>
    </w:p>
    <w:p w:rsidR="005E3575" w:rsidRDefault="005E3575">
      <w:pPr>
        <w:pStyle w:val="afffffa"/>
        <w:ind w:firstLine="420"/>
        <w:sectPr w:rsidR="005E3575">
          <w:pgSz w:w="11906" w:h="16838"/>
          <w:pgMar w:top="2410" w:right="1134" w:bottom="1134" w:left="1134" w:header="1418" w:footer="1134" w:gutter="284"/>
          <w:cols w:space="720"/>
          <w:formProt w:val="0"/>
          <w:docGrid w:linePitch="312"/>
        </w:sectPr>
      </w:pPr>
    </w:p>
    <w:p w:rsidR="005E3575" w:rsidRDefault="005E3575">
      <w:pPr>
        <w:pStyle w:val="af8"/>
        <w:rPr>
          <w:vanish w:val="0"/>
        </w:rPr>
      </w:pPr>
    </w:p>
    <w:p w:rsidR="005E3575" w:rsidRDefault="005E3575">
      <w:pPr>
        <w:pStyle w:val="afe"/>
        <w:rPr>
          <w:vanish w:val="0"/>
        </w:rPr>
      </w:pPr>
    </w:p>
    <w:p w:rsidR="005E3575" w:rsidRDefault="006046E0">
      <w:pPr>
        <w:pStyle w:val="affffff1"/>
        <w:spacing w:before="96" w:after="120"/>
      </w:pPr>
      <w:bookmarkStart w:id="25" w:name="BookMark6"/>
      <w:bookmarkEnd w:id="24"/>
      <w:r>
        <w:rPr>
          <w:rFonts w:hint="eastAsia"/>
          <w:spacing w:val="105"/>
        </w:rPr>
        <w:t>参考文</w:t>
      </w:r>
      <w:r>
        <w:rPr>
          <w:rFonts w:hint="eastAsia"/>
        </w:rPr>
        <w:t>献</w:t>
      </w:r>
    </w:p>
    <w:p w:rsidR="005E3575" w:rsidRDefault="006046E0">
      <w:pPr>
        <w:pStyle w:val="afffffa"/>
        <w:numPr>
          <w:ilvl w:val="0"/>
          <w:numId w:val="39"/>
        </w:numPr>
        <w:ind w:firstLineChars="0"/>
        <w:rPr>
          <w:rFonts w:ascii="Times New Roman"/>
        </w:rPr>
      </w:pPr>
      <w:r>
        <w:rPr>
          <w:rFonts w:ascii="Times New Roman" w:hint="eastAsia"/>
        </w:rPr>
        <w:t>《</w:t>
      </w:r>
      <w:r>
        <w:rPr>
          <w:rFonts w:hint="eastAsia"/>
        </w:rPr>
        <w:t>中国龙舟竞赛规则与裁判法</w:t>
      </w:r>
      <w:r>
        <w:rPr>
          <w:rFonts w:ascii="Times New Roman" w:hint="eastAsia"/>
        </w:rPr>
        <w:t>》（</w:t>
      </w:r>
      <w:r>
        <w:rPr>
          <w:rFonts w:ascii="Times New Roman" w:hint="eastAsia"/>
        </w:rPr>
        <w:t>2</w:t>
      </w:r>
      <w:r>
        <w:rPr>
          <w:rFonts w:ascii="Times New Roman"/>
        </w:rPr>
        <w:t>020</w:t>
      </w:r>
      <w:r>
        <w:rPr>
          <w:rFonts w:ascii="Times New Roman" w:hint="eastAsia"/>
        </w:rPr>
        <w:t>年版）</w:t>
      </w:r>
    </w:p>
    <w:p w:rsidR="005E3575" w:rsidRDefault="006046E0">
      <w:pPr>
        <w:pStyle w:val="afffffa"/>
        <w:numPr>
          <w:ilvl w:val="0"/>
          <w:numId w:val="39"/>
        </w:numPr>
        <w:ind w:left="0" w:firstLineChars="0" w:firstLine="420"/>
        <w:rPr>
          <w:rFonts w:ascii="Times New Roman"/>
        </w:rPr>
      </w:pPr>
      <w:r>
        <w:rPr>
          <w:rFonts w:ascii="Times New Roman" w:hint="eastAsia"/>
        </w:rPr>
        <w:t>《广东省体育局</w:t>
      </w:r>
      <w:r>
        <w:rPr>
          <w:rFonts w:ascii="Times New Roman" w:hint="eastAsia"/>
        </w:rPr>
        <w:t xml:space="preserve"> </w:t>
      </w:r>
      <w:r>
        <w:rPr>
          <w:rFonts w:ascii="Times New Roman" w:hint="eastAsia"/>
        </w:rPr>
        <w:t>广东省公安厅</w:t>
      </w:r>
      <w:r>
        <w:rPr>
          <w:rFonts w:ascii="Times New Roman" w:hint="eastAsia"/>
        </w:rPr>
        <w:t xml:space="preserve"> </w:t>
      </w:r>
      <w:r>
        <w:rPr>
          <w:rFonts w:ascii="Times New Roman" w:hint="eastAsia"/>
        </w:rPr>
        <w:t>广东海事局</w:t>
      </w:r>
      <w:r>
        <w:rPr>
          <w:rFonts w:ascii="Times New Roman" w:hint="eastAsia"/>
        </w:rPr>
        <w:t xml:space="preserve"> </w:t>
      </w:r>
      <w:r>
        <w:rPr>
          <w:rFonts w:ascii="Times New Roman" w:hint="eastAsia"/>
        </w:rPr>
        <w:t>广东省安全生产监督管理局</w:t>
      </w:r>
      <w:r>
        <w:rPr>
          <w:rFonts w:ascii="Times New Roman" w:hint="eastAsia"/>
        </w:rPr>
        <w:t xml:space="preserve"> </w:t>
      </w:r>
      <w:r>
        <w:rPr>
          <w:rFonts w:ascii="Times New Roman" w:hint="eastAsia"/>
        </w:rPr>
        <w:t>关于进一步加强举办龙舟赛事活动安全管理的通知》（粤体群</w:t>
      </w:r>
      <w:r>
        <w:rPr>
          <w:rFonts w:ascii="Times New Roman" w:hint="eastAsia"/>
        </w:rPr>
        <w:t>[2018] 86</w:t>
      </w:r>
      <w:r>
        <w:rPr>
          <w:rFonts w:ascii="Times New Roman" w:hint="eastAsia"/>
        </w:rPr>
        <w:t>号）</w:t>
      </w:r>
    </w:p>
    <w:p w:rsidR="005E3575" w:rsidRDefault="006046E0">
      <w:pPr>
        <w:pStyle w:val="afffffa"/>
        <w:numPr>
          <w:ilvl w:val="0"/>
          <w:numId w:val="39"/>
        </w:numPr>
        <w:ind w:firstLineChars="0"/>
        <w:rPr>
          <w:rFonts w:ascii="Times New Roman"/>
        </w:rPr>
      </w:pPr>
      <w:r>
        <w:rPr>
          <w:rFonts w:ascii="Times New Roman" w:hint="eastAsia"/>
        </w:rPr>
        <w:t>《体育总局关于建立健全体育赛事活动“熔断”机制的通知》（体规字〔</w:t>
      </w:r>
      <w:r>
        <w:rPr>
          <w:rFonts w:ascii="Times New Roman" w:hint="eastAsia"/>
        </w:rPr>
        <w:t>2022</w:t>
      </w:r>
      <w:r>
        <w:rPr>
          <w:rFonts w:ascii="Times New Roman" w:hint="eastAsia"/>
        </w:rPr>
        <w:t>〕</w:t>
      </w:r>
      <w:r>
        <w:rPr>
          <w:rFonts w:ascii="Times New Roman" w:hint="eastAsia"/>
        </w:rPr>
        <w:t>3</w:t>
      </w:r>
      <w:r>
        <w:rPr>
          <w:rFonts w:ascii="Times New Roman" w:hint="eastAsia"/>
        </w:rPr>
        <w:t>号）</w:t>
      </w:r>
    </w:p>
    <w:p w:rsidR="005E3575" w:rsidRDefault="006046E0">
      <w:pPr>
        <w:pStyle w:val="afffffa"/>
        <w:numPr>
          <w:ilvl w:val="0"/>
          <w:numId w:val="39"/>
        </w:numPr>
        <w:ind w:firstLineChars="0"/>
        <w:rPr>
          <w:rFonts w:ascii="Times New Roman"/>
        </w:rPr>
      </w:pPr>
      <w:r>
        <w:rPr>
          <w:rFonts w:ascii="Times New Roman" w:hint="eastAsia"/>
        </w:rPr>
        <w:t>《体育赛事活动管理办法》（国家体育总局令</w:t>
      </w:r>
      <w:r>
        <w:rPr>
          <w:rFonts w:ascii="Times New Roman" w:hint="eastAsia"/>
        </w:rPr>
        <w:t xml:space="preserve"> </w:t>
      </w:r>
      <w:r>
        <w:rPr>
          <w:rFonts w:ascii="Times New Roman" w:hint="eastAsia"/>
        </w:rPr>
        <w:t>第</w:t>
      </w:r>
      <w:r>
        <w:rPr>
          <w:rFonts w:ascii="Times New Roman" w:hint="eastAsia"/>
        </w:rPr>
        <w:t>2</w:t>
      </w:r>
      <w:r>
        <w:rPr>
          <w:rFonts w:ascii="Times New Roman"/>
        </w:rPr>
        <w:t>5</w:t>
      </w:r>
      <w:r>
        <w:rPr>
          <w:rFonts w:ascii="Times New Roman" w:hint="eastAsia"/>
        </w:rPr>
        <w:t>号）</w:t>
      </w:r>
    </w:p>
    <w:p w:rsidR="005E3575" w:rsidRDefault="006046E0">
      <w:pPr>
        <w:pStyle w:val="afffffa"/>
        <w:numPr>
          <w:ilvl w:val="0"/>
          <w:numId w:val="39"/>
        </w:numPr>
        <w:ind w:firstLineChars="0"/>
        <w:rPr>
          <w:rFonts w:ascii="Times New Roman"/>
        </w:rPr>
      </w:pPr>
      <w:r>
        <w:rPr>
          <w:rFonts w:ascii="Times New Roman" w:hint="eastAsia"/>
        </w:rPr>
        <w:t>《大型群众性活动安全管理条例》</w:t>
      </w:r>
      <w:r>
        <w:rPr>
          <w:rFonts w:ascii="Times New Roman" w:hint="eastAsia"/>
        </w:rPr>
        <w:t>2</w:t>
      </w:r>
      <w:r>
        <w:rPr>
          <w:rFonts w:ascii="Times New Roman"/>
        </w:rPr>
        <w:t>007</w:t>
      </w:r>
      <w:r>
        <w:rPr>
          <w:rFonts w:ascii="Times New Roman" w:hint="eastAsia"/>
        </w:rPr>
        <w:t>年中华人民共和国国务院令第</w:t>
      </w:r>
      <w:r>
        <w:rPr>
          <w:rFonts w:ascii="Times New Roman" w:hint="eastAsia"/>
        </w:rPr>
        <w:t>505</w:t>
      </w:r>
      <w:r>
        <w:rPr>
          <w:rFonts w:ascii="Times New Roman" w:hint="eastAsia"/>
        </w:rPr>
        <w:t>号</w:t>
      </w:r>
    </w:p>
    <w:p w:rsidR="005E3575" w:rsidRDefault="006046E0">
      <w:pPr>
        <w:pStyle w:val="afffffa"/>
        <w:numPr>
          <w:ilvl w:val="0"/>
          <w:numId w:val="39"/>
        </w:numPr>
        <w:ind w:firstLineChars="0"/>
        <w:rPr>
          <w:rFonts w:ascii="Times New Roman"/>
        </w:rPr>
      </w:pPr>
      <w:r>
        <w:rPr>
          <w:rFonts w:hint="eastAsia"/>
        </w:rPr>
        <w:t>《重大活动餐饮服务食品安全监督管理规范》 (国食药监食[2011]67号 )</w:t>
      </w:r>
    </w:p>
    <w:p w:rsidR="005E3575" w:rsidRDefault="006046E0">
      <w:pPr>
        <w:pStyle w:val="afffffa"/>
        <w:numPr>
          <w:ilvl w:val="0"/>
          <w:numId w:val="39"/>
        </w:numPr>
        <w:ind w:firstLineChars="0"/>
        <w:rPr>
          <w:rFonts w:ascii="Times New Roman"/>
        </w:rPr>
      </w:pPr>
      <w:r>
        <w:rPr>
          <w:rFonts w:ascii="Times New Roman" w:hint="eastAsia"/>
        </w:rPr>
        <w:t>《体育总局</w:t>
      </w:r>
      <w:r>
        <w:rPr>
          <w:rFonts w:ascii="Times New Roman" w:hint="eastAsia"/>
        </w:rPr>
        <w:t xml:space="preserve"> </w:t>
      </w:r>
      <w:r>
        <w:rPr>
          <w:rFonts w:ascii="Times New Roman" w:hint="eastAsia"/>
        </w:rPr>
        <w:t>公安部关于加强体育赛场行为规范管理的若干意见》（体规字〔</w:t>
      </w:r>
      <w:r>
        <w:rPr>
          <w:rFonts w:ascii="Times New Roman" w:hint="eastAsia"/>
        </w:rPr>
        <w:t>2021</w:t>
      </w:r>
      <w:r>
        <w:rPr>
          <w:rFonts w:ascii="Times New Roman" w:hint="eastAsia"/>
        </w:rPr>
        <w:t>〕</w:t>
      </w:r>
      <w:r>
        <w:rPr>
          <w:rFonts w:ascii="Times New Roman" w:hint="eastAsia"/>
        </w:rPr>
        <w:t>2</w:t>
      </w:r>
      <w:r>
        <w:rPr>
          <w:rFonts w:ascii="Times New Roman" w:hint="eastAsia"/>
        </w:rPr>
        <w:t>号）</w:t>
      </w:r>
    </w:p>
    <w:p w:rsidR="005E3575" w:rsidRDefault="006046E0">
      <w:pPr>
        <w:pStyle w:val="afffffa"/>
        <w:numPr>
          <w:ilvl w:val="0"/>
          <w:numId w:val="39"/>
        </w:numPr>
        <w:ind w:firstLineChars="0"/>
        <w:rPr>
          <w:rFonts w:ascii="Times New Roman"/>
        </w:rPr>
      </w:pPr>
      <w:r>
        <w:rPr>
          <w:rFonts w:ascii="Times New Roman" w:hint="eastAsia"/>
        </w:rPr>
        <w:t>《群众性文化体育活动治安管理办法》（公安部令</w:t>
      </w:r>
      <w:r>
        <w:rPr>
          <w:rFonts w:ascii="Times New Roman" w:hint="eastAsia"/>
        </w:rPr>
        <w:t xml:space="preserve"> </w:t>
      </w:r>
      <w:r>
        <w:rPr>
          <w:rFonts w:ascii="Times New Roman" w:hint="eastAsia"/>
        </w:rPr>
        <w:t>第</w:t>
      </w:r>
      <w:r>
        <w:rPr>
          <w:rFonts w:ascii="Times New Roman" w:hint="eastAsia"/>
        </w:rPr>
        <w:t>44</w:t>
      </w:r>
      <w:r>
        <w:rPr>
          <w:rFonts w:ascii="Times New Roman" w:hint="eastAsia"/>
        </w:rPr>
        <w:t>号）</w:t>
      </w:r>
    </w:p>
    <w:p w:rsidR="005E3575" w:rsidRDefault="005E3575">
      <w:pPr>
        <w:pStyle w:val="affd"/>
        <w:numPr>
          <w:ilvl w:val="2"/>
          <w:numId w:val="0"/>
        </w:numPr>
        <w:spacing w:before="120" w:after="120"/>
        <w:jc w:val="center"/>
      </w:pPr>
    </w:p>
    <w:bookmarkEnd w:id="25"/>
    <w:p w:rsidR="005E3575" w:rsidRDefault="006046E0">
      <w:pPr>
        <w:pStyle w:val="affd"/>
        <w:numPr>
          <w:ilvl w:val="2"/>
          <w:numId w:val="0"/>
        </w:numPr>
        <w:spacing w:before="120" w:after="120"/>
        <w:jc w:val="center"/>
        <w:rPr>
          <w:vanish/>
        </w:rPr>
      </w:pPr>
      <w:r>
        <w:rPr>
          <w:noProof/>
        </w:rPr>
        <w:drawing>
          <wp:inline distT="0" distB="0" distL="0" distR="0">
            <wp:extent cx="1524000" cy="304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1524000" cy="304800"/>
                    </a:xfrm>
                    <a:prstGeom prst="rect">
                      <a:avLst/>
                    </a:prstGeom>
                    <a:noFill/>
                    <a:ln>
                      <a:noFill/>
                    </a:ln>
                  </pic:spPr>
                </pic:pic>
              </a:graphicData>
            </a:graphic>
          </wp:inline>
        </w:drawing>
      </w:r>
      <w:bookmarkEnd w:id="23"/>
    </w:p>
    <w:p w:rsidR="005E3575" w:rsidRDefault="005E3575">
      <w:pPr>
        <w:pStyle w:val="afe"/>
        <w:numPr>
          <w:ilvl w:val="0"/>
          <w:numId w:val="0"/>
        </w:numPr>
        <w:ind w:left="425"/>
        <w:jc w:val="both"/>
      </w:pPr>
    </w:p>
    <w:sectPr w:rsidR="005E3575">
      <w:pgSz w:w="11906" w:h="16838"/>
      <w:pgMar w:top="2410" w:right="1134" w:bottom="1134" w:left="1134" w:header="1418" w:footer="1134" w:gutter="284"/>
      <w:cols w:space="720"/>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4EB1" w:rsidRDefault="00884EB1">
      <w:pPr>
        <w:spacing w:line="240" w:lineRule="auto"/>
      </w:pPr>
      <w:r>
        <w:separator/>
      </w:r>
    </w:p>
  </w:endnote>
  <w:endnote w:type="continuationSeparator" w:id="0">
    <w:p w:rsidR="00884EB1" w:rsidRDefault="00884E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460A" w:rsidRDefault="00A0460A">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460A" w:rsidRDefault="00A0460A">
    <w:pPr>
      <w:pStyle w:val="affff0"/>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460A" w:rsidRDefault="00A0460A">
    <w:pPr>
      <w:pStyle w:val="afffff6"/>
    </w:pPr>
    <w:r>
      <w:fldChar w:fldCharType="begin"/>
    </w:r>
    <w:r>
      <w:instrText xml:space="preserve"> PAGE   \* MERGEFORMAT \* MERGEFORMAT </w:instrText>
    </w:r>
    <w:r>
      <w:fldChar w:fldCharType="separate"/>
    </w:r>
    <w:r>
      <w:t>II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460A" w:rsidRDefault="00A0460A">
    <w:pPr>
      <w:pStyle w:val="afffff7"/>
    </w:pPr>
    <w:r>
      <w:fldChar w:fldCharType="begin"/>
    </w:r>
    <w:r>
      <w:instrText>PAGE   \* MERGEFORMAT</w:instrText>
    </w:r>
    <w:r>
      <w:fldChar w:fldCharType="separate"/>
    </w:r>
    <w:r w:rsidR="001F24F4" w:rsidRPr="001F24F4">
      <w:rPr>
        <w:noProof/>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460A" w:rsidRDefault="00A0460A">
    <w:pPr>
      <w:pStyle w:val="afffff6"/>
    </w:pPr>
    <w:r>
      <w:fldChar w:fldCharType="begin"/>
    </w:r>
    <w:r>
      <w:instrText xml:space="preserve"> PAGE   \* MERGEFORMAT \* MERGEFORMAT </w:instrText>
    </w:r>
    <w:r>
      <w:fldChar w:fldCharType="separate"/>
    </w:r>
    <w:r w:rsidR="001F24F4">
      <w:rPr>
        <w:noProof/>
      </w:rPr>
      <w:t>II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460A" w:rsidRDefault="00A0460A">
    <w:pPr>
      <w:pStyle w:val="afffff7"/>
    </w:pPr>
    <w:r>
      <w:fldChar w:fldCharType="begin"/>
    </w:r>
    <w:r>
      <w:instrText>PAGE   \* MERGEFORMAT</w:instrText>
    </w:r>
    <w:r>
      <w:fldChar w:fldCharType="separate"/>
    </w:r>
    <w:r>
      <w:rPr>
        <w:lang w:val="zh-CN"/>
      </w:rPr>
      <w:t>III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460A" w:rsidRDefault="00A0460A">
    <w:pPr>
      <w:pStyle w:val="afffff6"/>
    </w:pPr>
    <w:r>
      <w:fldChar w:fldCharType="begin"/>
    </w:r>
    <w:r>
      <w:instrText xml:space="preserve"> PAGE   \* MERGEFORMAT \* MERGEFORMAT </w:instrText>
    </w:r>
    <w:r>
      <w:fldChar w:fldCharType="separate"/>
    </w:r>
    <w:r w:rsidR="001F24F4">
      <w:rPr>
        <w:noProof/>
      </w:rPr>
      <w:t>2</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460A" w:rsidRDefault="00A0460A">
    <w:pPr>
      <w:pStyle w:val="afffff7"/>
    </w:pPr>
    <w:r>
      <w:fldChar w:fldCharType="begin"/>
    </w:r>
    <w:r>
      <w:instrText>PAGE   \* MERGEFORMAT</w:instrText>
    </w:r>
    <w:r>
      <w:fldChar w:fldCharType="separate"/>
    </w:r>
    <w:r w:rsidR="001F24F4" w:rsidRPr="001F24F4">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4EB1" w:rsidRDefault="00884EB1">
      <w:pPr>
        <w:spacing w:line="240" w:lineRule="auto"/>
      </w:pPr>
      <w:r>
        <w:separator/>
      </w:r>
    </w:p>
  </w:footnote>
  <w:footnote w:type="continuationSeparator" w:id="0">
    <w:p w:rsidR="00884EB1" w:rsidRDefault="00884EB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460A" w:rsidRDefault="00A0460A">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460A" w:rsidRDefault="00A0460A">
    <w:pPr>
      <w:pStyle w:val="affff2"/>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460A" w:rsidRDefault="00A0460A">
    <w:pPr>
      <w:pStyle w:val="affffff0"/>
    </w:pPr>
    <w:r>
      <w:fldChar w:fldCharType="begin"/>
    </w:r>
    <w:r>
      <w:instrText xml:space="preserve"> STYLEREF  标准文件_文件编号 \* MERGEFORMAT </w:instrText>
    </w:r>
    <w:r>
      <w:fldChar w:fldCharType="separate"/>
    </w:r>
    <w:r>
      <w:rPr>
        <w:noProof/>
      </w:rPr>
      <w:t>T/SDLYXH 4</w:t>
    </w:r>
    <w:r>
      <w:rPr>
        <w:noProof/>
      </w:rPr>
      <w:t>—</w:t>
    </w:r>
    <w:r>
      <w:rPr>
        <w:noProof/>
      </w:rPr>
      <w:t>2024</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460A" w:rsidRDefault="00A0460A">
    <w:pPr>
      <w:pStyle w:val="affffff"/>
    </w:pPr>
    <w:r>
      <w:fldChar w:fldCharType="begin"/>
    </w:r>
    <w:r>
      <w:instrText xml:space="preserve"> STYLEREF  标准文件_文件编号  \* MERGEFORMAT </w:instrText>
    </w:r>
    <w:r>
      <w:fldChar w:fldCharType="separate"/>
    </w:r>
    <w:r w:rsidR="001F24F4">
      <w:rPr>
        <w:noProof/>
      </w:rPr>
      <w:t>T/SDLYXH 4</w:t>
    </w:r>
    <w:r w:rsidR="001F24F4">
      <w:rPr>
        <w:noProof/>
      </w:rPr>
      <w:t>—</w:t>
    </w:r>
    <w:r w:rsidR="001F24F4">
      <w:rPr>
        <w:noProof/>
      </w:rPr>
      <w:t>2024</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460A" w:rsidRDefault="00A0460A">
    <w:pPr>
      <w:pStyle w:val="affffff0"/>
    </w:pPr>
    <w:r>
      <w:fldChar w:fldCharType="begin"/>
    </w:r>
    <w:r>
      <w:instrText xml:space="preserve"> STYLEREF  标准文件_文件编号 \* MERGEFORMAT </w:instrText>
    </w:r>
    <w:r>
      <w:fldChar w:fldCharType="separate"/>
    </w:r>
    <w:r w:rsidR="001F24F4">
      <w:rPr>
        <w:noProof/>
      </w:rPr>
      <w:t>T/SDLYXH 4</w:t>
    </w:r>
    <w:r w:rsidR="001F24F4">
      <w:rPr>
        <w:noProof/>
      </w:rPr>
      <w:t>—</w:t>
    </w:r>
    <w:r w:rsidR="001F24F4">
      <w:rPr>
        <w:noProof/>
      </w:rPr>
      <w:t>2024</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460A" w:rsidRDefault="00A0460A">
    <w:pPr>
      <w:pStyle w:val="affffff"/>
    </w:pPr>
    <w:r>
      <w:fldChar w:fldCharType="begin"/>
    </w:r>
    <w:r>
      <w:instrText xml:space="preserve"> STYLEREF  标准文件_文件编号  \* MERGEFORMAT </w:instrText>
    </w:r>
    <w:r>
      <w:fldChar w:fldCharType="separate"/>
    </w:r>
    <w:r>
      <w:rPr>
        <w:noProof/>
      </w:rPr>
      <w:t>T/SDLYXH 4</w:t>
    </w:r>
    <w:r>
      <w:rPr>
        <w:noProof/>
      </w:rPr>
      <w:t>—</w:t>
    </w:r>
    <w:r>
      <w:rPr>
        <w:noProof/>
      </w:rPr>
      <w:t>2024</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460A" w:rsidRDefault="00A0460A">
    <w:pPr>
      <w:pStyle w:val="affffff0"/>
    </w:pPr>
    <w:r>
      <w:fldChar w:fldCharType="begin"/>
    </w:r>
    <w:r>
      <w:instrText xml:space="preserve"> STYLEREF  标准文件_文件编号 \* MERGEFORMAT </w:instrText>
    </w:r>
    <w:r>
      <w:fldChar w:fldCharType="separate"/>
    </w:r>
    <w:r w:rsidR="001F24F4">
      <w:rPr>
        <w:noProof/>
      </w:rPr>
      <w:t>T/SDLYXH 4</w:t>
    </w:r>
    <w:r w:rsidR="001F24F4">
      <w:rPr>
        <w:noProof/>
      </w:rPr>
      <w:t>—</w:t>
    </w:r>
    <w:r w:rsidR="001F24F4">
      <w:rPr>
        <w:noProof/>
      </w:rPr>
      <w:t>2024</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460A" w:rsidRDefault="00A0460A">
    <w:pPr>
      <w:pStyle w:val="affffff"/>
    </w:pPr>
    <w:r>
      <w:fldChar w:fldCharType="begin"/>
    </w:r>
    <w:r>
      <w:instrText xml:space="preserve"> STYLEREF  标准文件_文件编号  \* MERGEFORMAT </w:instrText>
    </w:r>
    <w:r>
      <w:fldChar w:fldCharType="separate"/>
    </w:r>
    <w:r w:rsidR="001F24F4">
      <w:rPr>
        <w:noProof/>
      </w:rPr>
      <w:t>T/SDLYXH 4</w:t>
    </w:r>
    <w:r w:rsidR="001F24F4">
      <w:rPr>
        <w:noProof/>
      </w:rPr>
      <w:t>—</w:t>
    </w:r>
    <w:r w:rsidR="001F24F4">
      <w:rPr>
        <w:noProof/>
      </w:rPr>
      <w:t>2024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等线" w:hint="eastAsia"/>
        <w:b w:val="0"/>
        <w:i w:val="0"/>
        <w:sz w:val="21"/>
      </w:rPr>
    </w:lvl>
    <w:lvl w:ilvl="2">
      <w:start w:val="1"/>
      <w:numFmt w:val="decimal"/>
      <w:pStyle w:val="a8"/>
      <w:suff w:val="nothing"/>
      <w:lvlText w:val="%10.%2.%3 "/>
      <w:lvlJc w:val="left"/>
      <w:pPr>
        <w:ind w:left="0" w:firstLine="0"/>
      </w:pPr>
      <w:rPr>
        <w:rFonts w:ascii="黑体" w:eastAsia="黑体" w:hAnsi="等线" w:hint="eastAsia"/>
        <w:b w:val="0"/>
        <w:i w:val="0"/>
        <w:sz w:val="21"/>
      </w:rPr>
    </w:lvl>
    <w:lvl w:ilvl="3">
      <w:start w:val="1"/>
      <w:numFmt w:val="decimal"/>
      <w:pStyle w:val="a9"/>
      <w:suff w:val="nothing"/>
      <w:lvlText w:val="%10.%2.%3.%4 "/>
      <w:lvlJc w:val="left"/>
      <w:pPr>
        <w:ind w:left="0" w:firstLine="0"/>
      </w:pPr>
      <w:rPr>
        <w:rFonts w:ascii="黑体" w:eastAsia="黑体" w:hAnsi="等线" w:hint="eastAsia"/>
        <w:b w:val="0"/>
        <w:i w:val="0"/>
        <w:sz w:val="21"/>
      </w:rPr>
    </w:lvl>
    <w:lvl w:ilvl="4">
      <w:start w:val="1"/>
      <w:numFmt w:val="decimal"/>
      <w:pStyle w:val="aa"/>
      <w:suff w:val="nothing"/>
      <w:lvlText w:val="%10.%2.%3.%4.%5 "/>
      <w:lvlJc w:val="left"/>
      <w:pPr>
        <w:ind w:left="0" w:firstLine="0"/>
      </w:pPr>
      <w:rPr>
        <w:rFonts w:ascii="黑体" w:eastAsia="黑体" w:hAnsi="等线" w:hint="eastAsia"/>
        <w:b w:val="0"/>
        <w:i w:val="0"/>
        <w:sz w:val="21"/>
      </w:rPr>
    </w:lvl>
    <w:lvl w:ilvl="5">
      <w:start w:val="1"/>
      <w:numFmt w:val="decimal"/>
      <w:pStyle w:val="ab"/>
      <w:suff w:val="nothing"/>
      <w:lvlText w:val="%10.%2.%3.%4.%5.%6 "/>
      <w:lvlJc w:val="left"/>
      <w:pPr>
        <w:ind w:left="0" w:firstLine="0"/>
      </w:pPr>
      <w:rPr>
        <w:rFonts w:ascii="黑体" w:eastAsia="黑体" w:hAnsi="等线"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0F1C07"/>
    <w:multiLevelType w:val="multilevel"/>
    <w:tmpl w:val="480F1C0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等线 Light"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156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134" w:firstLine="0"/>
      </w:pPr>
      <w:rPr>
        <w:rFonts w:ascii="黑体" w:eastAsia="黑体" w:hAnsi="Times New Roman" w:cs="Times New Roman" w:hint="eastAsia"/>
        <w:b w:val="0"/>
        <w:bCs w:val="0"/>
        <w:i w:val="0"/>
        <w:iCs w:val="0"/>
        <w:caps w:val="0"/>
        <w:smallCaps w:val="0"/>
        <w:strike w:val="0"/>
        <w:dstrike w:val="0"/>
        <w:color w:val="000000"/>
        <w:spacing w:val="0"/>
        <w:kern w:val="0"/>
        <w:position w:val="0"/>
        <w:sz w:val="21"/>
        <w:u w:val="none"/>
      </w:rPr>
    </w:lvl>
    <w:lvl w:ilvl="3">
      <w:start w:val="1"/>
      <w:numFmt w:val="decimal"/>
      <w:pStyle w:val="affe"/>
      <w:suff w:val="nothing"/>
      <w:lvlText w:val="%1%2.%3.%4　"/>
      <w:lvlJc w:val="left"/>
      <w:pPr>
        <w:ind w:left="425" w:firstLine="0"/>
      </w:pPr>
      <w:rPr>
        <w:rFonts w:ascii="黑体" w:eastAsia="黑体" w:hint="eastAsia"/>
        <w:b w:val="0"/>
        <w:i w:val="0"/>
        <w:sz w:val="21"/>
      </w:rPr>
    </w:lvl>
    <w:lvl w:ilvl="4">
      <w:start w:val="1"/>
      <w:numFmt w:val="decimal"/>
      <w:pStyle w:val="afff"/>
      <w:suff w:val="nothing"/>
      <w:lvlText w:val="%1%2.%3.%4.%5　"/>
      <w:lvlJc w:val="left"/>
      <w:pPr>
        <w:ind w:left="1560" w:firstLine="0"/>
      </w:pPr>
      <w:rPr>
        <w:rFonts w:ascii="黑体" w:eastAsia="黑体" w:hint="eastAsia"/>
        <w:b w:val="0"/>
        <w:i w:val="0"/>
        <w:sz w:val="21"/>
      </w:rPr>
    </w:lvl>
    <w:lvl w:ilvl="5">
      <w:start w:val="1"/>
      <w:numFmt w:val="decimal"/>
      <w:pStyle w:val="afff0"/>
      <w:suff w:val="nothing"/>
      <w:lvlText w:val="%1%2.%3.%4.%5.%6　"/>
      <w:lvlJc w:val="left"/>
      <w:pPr>
        <w:ind w:left="156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2"/>
      <w:lvlText w:val="%1注："/>
      <w:lvlJc w:val="left"/>
      <w:pPr>
        <w:ind w:left="800" w:hanging="374"/>
      </w:pPr>
      <w:rPr>
        <w:rFonts w:ascii="黑体" w:eastAsia="黑体" w:hint="eastAsia"/>
        <w:b w:val="0"/>
        <w:i w:val="0"/>
        <w:sz w:val="18"/>
      </w:rPr>
    </w:lvl>
    <w:lvl w:ilvl="1">
      <w:start w:val="1"/>
      <w:numFmt w:val="lowerLetter"/>
      <w:lvlText w:val="%2)"/>
      <w:lvlJc w:val="left"/>
      <w:pPr>
        <w:tabs>
          <w:tab w:val="left" w:pos="1203"/>
        </w:tabs>
        <w:ind w:left="1623" w:hanging="363"/>
      </w:pPr>
      <w:rPr>
        <w:rFonts w:hint="eastAsia"/>
      </w:rPr>
    </w:lvl>
    <w:lvl w:ilvl="2">
      <w:start w:val="1"/>
      <w:numFmt w:val="lowerRoman"/>
      <w:lvlText w:val="%3."/>
      <w:lvlJc w:val="right"/>
      <w:pPr>
        <w:tabs>
          <w:tab w:val="left" w:pos="1203"/>
        </w:tabs>
        <w:ind w:left="1623" w:hanging="363"/>
      </w:pPr>
      <w:rPr>
        <w:rFonts w:hint="eastAsia"/>
      </w:rPr>
    </w:lvl>
    <w:lvl w:ilvl="3">
      <w:start w:val="1"/>
      <w:numFmt w:val="decimal"/>
      <w:lvlText w:val="%4."/>
      <w:lvlJc w:val="left"/>
      <w:pPr>
        <w:tabs>
          <w:tab w:val="left" w:pos="1203"/>
        </w:tabs>
        <w:ind w:left="1623" w:hanging="363"/>
      </w:pPr>
      <w:rPr>
        <w:rFonts w:hint="eastAsia"/>
      </w:rPr>
    </w:lvl>
    <w:lvl w:ilvl="4">
      <w:start w:val="1"/>
      <w:numFmt w:val="lowerLetter"/>
      <w:lvlText w:val="%5)"/>
      <w:lvlJc w:val="left"/>
      <w:pPr>
        <w:tabs>
          <w:tab w:val="left" w:pos="1203"/>
        </w:tabs>
        <w:ind w:left="1623" w:hanging="363"/>
      </w:pPr>
      <w:rPr>
        <w:rFonts w:hint="eastAsia"/>
      </w:rPr>
    </w:lvl>
    <w:lvl w:ilvl="5">
      <w:start w:val="1"/>
      <w:numFmt w:val="lowerRoman"/>
      <w:lvlText w:val="%6."/>
      <w:lvlJc w:val="right"/>
      <w:pPr>
        <w:tabs>
          <w:tab w:val="left" w:pos="1203"/>
        </w:tabs>
        <w:ind w:left="1623" w:hanging="363"/>
      </w:pPr>
      <w:rPr>
        <w:rFonts w:hint="eastAsia"/>
      </w:rPr>
    </w:lvl>
    <w:lvl w:ilvl="6">
      <w:start w:val="1"/>
      <w:numFmt w:val="decimal"/>
      <w:lvlText w:val="%7."/>
      <w:lvlJc w:val="left"/>
      <w:pPr>
        <w:tabs>
          <w:tab w:val="left" w:pos="1203"/>
        </w:tabs>
        <w:ind w:left="1623" w:hanging="363"/>
      </w:pPr>
      <w:rPr>
        <w:rFonts w:hint="eastAsia"/>
      </w:rPr>
    </w:lvl>
    <w:lvl w:ilvl="7">
      <w:start w:val="1"/>
      <w:numFmt w:val="lowerLetter"/>
      <w:lvlText w:val="%8)"/>
      <w:lvlJc w:val="left"/>
      <w:pPr>
        <w:tabs>
          <w:tab w:val="left" w:pos="1203"/>
        </w:tabs>
        <w:ind w:left="1623" w:hanging="363"/>
      </w:pPr>
      <w:rPr>
        <w:rFonts w:hint="eastAsia"/>
      </w:rPr>
    </w:lvl>
    <w:lvl w:ilvl="8">
      <w:start w:val="1"/>
      <w:numFmt w:val="lowerRoman"/>
      <w:lvlText w:val="%9."/>
      <w:lvlJc w:val="right"/>
      <w:pPr>
        <w:tabs>
          <w:tab w:val="left" w:pos="1203"/>
        </w:tabs>
        <w:ind w:left="1623" w:hanging="363"/>
      </w:pPr>
      <w:rPr>
        <w:rFonts w:hint="eastAsia"/>
      </w:rPr>
    </w:lvl>
  </w:abstractNum>
  <w:abstractNum w:abstractNumId="30"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0386C4F"/>
    <w:multiLevelType w:val="multilevel"/>
    <w:tmpl w:val="70386C4F"/>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2"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1"/>
  </w:num>
  <w:num w:numId="13">
    <w:abstractNumId w:val="12"/>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0"/>
  </w:num>
  <w:num w:numId="22">
    <w:abstractNumId w:val="32"/>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ttachedTemplate r:id="rId1"/>
  <w:trackRevisions/>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EzODc4OTgyMWM2MTQyN2Q1MDkxZDM5YTQ1MmIxYjYifQ=="/>
    <w:docVar w:name="KSO_WPS_MARK_KEY" w:val="f5e76fd0-558b-4bbf-b952-a141c81550e5"/>
  </w:docVars>
  <w:rsids>
    <w:rsidRoot w:val="00503400"/>
    <w:rsid w:val="0000040A"/>
    <w:rsid w:val="00000A94"/>
    <w:rsid w:val="0000105E"/>
    <w:rsid w:val="000015B4"/>
    <w:rsid w:val="00001972"/>
    <w:rsid w:val="00001D9A"/>
    <w:rsid w:val="000057ED"/>
    <w:rsid w:val="00006173"/>
    <w:rsid w:val="000078B3"/>
    <w:rsid w:val="00007B3A"/>
    <w:rsid w:val="000104AC"/>
    <w:rsid w:val="000107E0"/>
    <w:rsid w:val="00011FDE"/>
    <w:rsid w:val="00012C5E"/>
    <w:rsid w:val="00012FFD"/>
    <w:rsid w:val="00014162"/>
    <w:rsid w:val="00014340"/>
    <w:rsid w:val="000148A4"/>
    <w:rsid w:val="000156E9"/>
    <w:rsid w:val="00016A9C"/>
    <w:rsid w:val="00016E9D"/>
    <w:rsid w:val="00016EBD"/>
    <w:rsid w:val="00022184"/>
    <w:rsid w:val="00022762"/>
    <w:rsid w:val="000238E0"/>
    <w:rsid w:val="000249DB"/>
    <w:rsid w:val="0002595E"/>
    <w:rsid w:val="000303C3"/>
    <w:rsid w:val="00030BE9"/>
    <w:rsid w:val="00032AE4"/>
    <w:rsid w:val="000331D3"/>
    <w:rsid w:val="000333E3"/>
    <w:rsid w:val="000346A5"/>
    <w:rsid w:val="000359C3"/>
    <w:rsid w:val="00035A7D"/>
    <w:rsid w:val="000365ED"/>
    <w:rsid w:val="00036D36"/>
    <w:rsid w:val="0003767F"/>
    <w:rsid w:val="00037F40"/>
    <w:rsid w:val="00040101"/>
    <w:rsid w:val="00041015"/>
    <w:rsid w:val="0004249A"/>
    <w:rsid w:val="00043282"/>
    <w:rsid w:val="00043914"/>
    <w:rsid w:val="00044286"/>
    <w:rsid w:val="00045A97"/>
    <w:rsid w:val="00045B31"/>
    <w:rsid w:val="000460C8"/>
    <w:rsid w:val="00047F28"/>
    <w:rsid w:val="000503AA"/>
    <w:rsid w:val="000506A1"/>
    <w:rsid w:val="000508C9"/>
    <w:rsid w:val="000515DD"/>
    <w:rsid w:val="00051870"/>
    <w:rsid w:val="0005265A"/>
    <w:rsid w:val="00053423"/>
    <w:rsid w:val="000539DD"/>
    <w:rsid w:val="00053BD3"/>
    <w:rsid w:val="000548D5"/>
    <w:rsid w:val="000556ED"/>
    <w:rsid w:val="00055FE2"/>
    <w:rsid w:val="0005616F"/>
    <w:rsid w:val="000563FA"/>
    <w:rsid w:val="00057888"/>
    <w:rsid w:val="00057D84"/>
    <w:rsid w:val="00057F2C"/>
    <w:rsid w:val="00060582"/>
    <w:rsid w:val="00060C2E"/>
    <w:rsid w:val="00061033"/>
    <w:rsid w:val="000616A5"/>
    <w:rsid w:val="000619E9"/>
    <w:rsid w:val="000622D4"/>
    <w:rsid w:val="000630B2"/>
    <w:rsid w:val="0006357D"/>
    <w:rsid w:val="000649B9"/>
    <w:rsid w:val="00066213"/>
    <w:rsid w:val="00066902"/>
    <w:rsid w:val="00067F1E"/>
    <w:rsid w:val="00071CC0"/>
    <w:rsid w:val="00071CFC"/>
    <w:rsid w:val="00073B1F"/>
    <w:rsid w:val="00073C8C"/>
    <w:rsid w:val="0007686F"/>
    <w:rsid w:val="00077B64"/>
    <w:rsid w:val="000800CD"/>
    <w:rsid w:val="00080A1C"/>
    <w:rsid w:val="00081857"/>
    <w:rsid w:val="00081EE5"/>
    <w:rsid w:val="000820E4"/>
    <w:rsid w:val="00082317"/>
    <w:rsid w:val="00082A06"/>
    <w:rsid w:val="00083747"/>
    <w:rsid w:val="00083C38"/>
    <w:rsid w:val="00083D2C"/>
    <w:rsid w:val="000846C9"/>
    <w:rsid w:val="00086AA1"/>
    <w:rsid w:val="00086C1E"/>
    <w:rsid w:val="00087A77"/>
    <w:rsid w:val="00090CA6"/>
    <w:rsid w:val="000910AC"/>
    <w:rsid w:val="00092272"/>
    <w:rsid w:val="00092B8A"/>
    <w:rsid w:val="00092FB0"/>
    <w:rsid w:val="000933BE"/>
    <w:rsid w:val="000934C5"/>
    <w:rsid w:val="00093D25"/>
    <w:rsid w:val="00093DAB"/>
    <w:rsid w:val="00094B5D"/>
    <w:rsid w:val="00094D73"/>
    <w:rsid w:val="000951E3"/>
    <w:rsid w:val="00096D63"/>
    <w:rsid w:val="000A0B60"/>
    <w:rsid w:val="000A0BB6"/>
    <w:rsid w:val="000A0EB8"/>
    <w:rsid w:val="000A19FC"/>
    <w:rsid w:val="000A23D0"/>
    <w:rsid w:val="000A2512"/>
    <w:rsid w:val="000A296B"/>
    <w:rsid w:val="000A55D7"/>
    <w:rsid w:val="000A7311"/>
    <w:rsid w:val="000A7C01"/>
    <w:rsid w:val="000B060F"/>
    <w:rsid w:val="000B1592"/>
    <w:rsid w:val="000B1FF2"/>
    <w:rsid w:val="000B20D2"/>
    <w:rsid w:val="000B3CDA"/>
    <w:rsid w:val="000B40B4"/>
    <w:rsid w:val="000B4917"/>
    <w:rsid w:val="000B644C"/>
    <w:rsid w:val="000B6A0B"/>
    <w:rsid w:val="000C0123"/>
    <w:rsid w:val="000C03C0"/>
    <w:rsid w:val="000C0D92"/>
    <w:rsid w:val="000C0F6C"/>
    <w:rsid w:val="000C11DB"/>
    <w:rsid w:val="000C1492"/>
    <w:rsid w:val="000C25B1"/>
    <w:rsid w:val="000C2FBD"/>
    <w:rsid w:val="000C31BE"/>
    <w:rsid w:val="000C356E"/>
    <w:rsid w:val="000C3FD2"/>
    <w:rsid w:val="000C409D"/>
    <w:rsid w:val="000C4B41"/>
    <w:rsid w:val="000C57D6"/>
    <w:rsid w:val="000C624F"/>
    <w:rsid w:val="000C6362"/>
    <w:rsid w:val="000C7666"/>
    <w:rsid w:val="000D0A9C"/>
    <w:rsid w:val="000D0F39"/>
    <w:rsid w:val="000D1795"/>
    <w:rsid w:val="000D1E18"/>
    <w:rsid w:val="000D329A"/>
    <w:rsid w:val="000D419D"/>
    <w:rsid w:val="000D4B9C"/>
    <w:rsid w:val="000D4EB6"/>
    <w:rsid w:val="000D5D90"/>
    <w:rsid w:val="000D746F"/>
    <w:rsid w:val="000D753B"/>
    <w:rsid w:val="000E0779"/>
    <w:rsid w:val="000E0F1A"/>
    <w:rsid w:val="000E102E"/>
    <w:rsid w:val="000E4C9E"/>
    <w:rsid w:val="000E54D1"/>
    <w:rsid w:val="000E6D2C"/>
    <w:rsid w:val="000E6DB7"/>
    <w:rsid w:val="000E6FD7"/>
    <w:rsid w:val="000E7E1C"/>
    <w:rsid w:val="000F06E1"/>
    <w:rsid w:val="000F0E3C"/>
    <w:rsid w:val="000F15DF"/>
    <w:rsid w:val="000F19D5"/>
    <w:rsid w:val="000F264B"/>
    <w:rsid w:val="000F4050"/>
    <w:rsid w:val="000F4AEA"/>
    <w:rsid w:val="000F57C3"/>
    <w:rsid w:val="000F67E9"/>
    <w:rsid w:val="000F79AB"/>
    <w:rsid w:val="00102B14"/>
    <w:rsid w:val="00104883"/>
    <w:rsid w:val="00104926"/>
    <w:rsid w:val="00105652"/>
    <w:rsid w:val="00110E2D"/>
    <w:rsid w:val="00111BF6"/>
    <w:rsid w:val="001129F3"/>
    <w:rsid w:val="00112D1C"/>
    <w:rsid w:val="001131EB"/>
    <w:rsid w:val="00113B1E"/>
    <w:rsid w:val="00115719"/>
    <w:rsid w:val="001163CE"/>
    <w:rsid w:val="0011711C"/>
    <w:rsid w:val="0012083F"/>
    <w:rsid w:val="00120A2E"/>
    <w:rsid w:val="00121127"/>
    <w:rsid w:val="00121947"/>
    <w:rsid w:val="00121BCC"/>
    <w:rsid w:val="00124E4F"/>
    <w:rsid w:val="00124F0E"/>
    <w:rsid w:val="001260B7"/>
    <w:rsid w:val="001265CB"/>
    <w:rsid w:val="00130D5B"/>
    <w:rsid w:val="001321C6"/>
    <w:rsid w:val="001324CB"/>
    <w:rsid w:val="001325C4"/>
    <w:rsid w:val="00133010"/>
    <w:rsid w:val="001337DD"/>
    <w:rsid w:val="001338EE"/>
    <w:rsid w:val="00133AAE"/>
    <w:rsid w:val="00134EBA"/>
    <w:rsid w:val="0013518E"/>
    <w:rsid w:val="00135323"/>
    <w:rsid w:val="001356C4"/>
    <w:rsid w:val="00136C71"/>
    <w:rsid w:val="00137565"/>
    <w:rsid w:val="00137EE4"/>
    <w:rsid w:val="00141114"/>
    <w:rsid w:val="0014119C"/>
    <w:rsid w:val="00142969"/>
    <w:rsid w:val="00142C5F"/>
    <w:rsid w:val="00143FE4"/>
    <w:rsid w:val="001446C2"/>
    <w:rsid w:val="00144EA9"/>
    <w:rsid w:val="001457E7"/>
    <w:rsid w:val="00145D9D"/>
    <w:rsid w:val="00146388"/>
    <w:rsid w:val="00150383"/>
    <w:rsid w:val="00151442"/>
    <w:rsid w:val="0015237B"/>
    <w:rsid w:val="001529E5"/>
    <w:rsid w:val="00152FB3"/>
    <w:rsid w:val="00152FFB"/>
    <w:rsid w:val="00153C7E"/>
    <w:rsid w:val="00155BAD"/>
    <w:rsid w:val="00156B25"/>
    <w:rsid w:val="00156E1A"/>
    <w:rsid w:val="00157894"/>
    <w:rsid w:val="00157B55"/>
    <w:rsid w:val="001604AA"/>
    <w:rsid w:val="001642FA"/>
    <w:rsid w:val="001649EB"/>
    <w:rsid w:val="00164BAF"/>
    <w:rsid w:val="00164FA8"/>
    <w:rsid w:val="00165065"/>
    <w:rsid w:val="00165434"/>
    <w:rsid w:val="0016580B"/>
    <w:rsid w:val="001658DA"/>
    <w:rsid w:val="00165F49"/>
    <w:rsid w:val="001664A6"/>
    <w:rsid w:val="00166B88"/>
    <w:rsid w:val="0016770A"/>
    <w:rsid w:val="00170804"/>
    <w:rsid w:val="001708E9"/>
    <w:rsid w:val="00170E50"/>
    <w:rsid w:val="0017235B"/>
    <w:rsid w:val="00172CBF"/>
    <w:rsid w:val="0017340B"/>
    <w:rsid w:val="00173FB1"/>
    <w:rsid w:val="0017456C"/>
    <w:rsid w:val="00174F61"/>
    <w:rsid w:val="0017510B"/>
    <w:rsid w:val="00176B98"/>
    <w:rsid w:val="00176DFD"/>
    <w:rsid w:val="001852C9"/>
    <w:rsid w:val="00185CD8"/>
    <w:rsid w:val="00186019"/>
    <w:rsid w:val="00187A0B"/>
    <w:rsid w:val="00190087"/>
    <w:rsid w:val="00190BC2"/>
    <w:rsid w:val="00190D85"/>
    <w:rsid w:val="001913C4"/>
    <w:rsid w:val="00192430"/>
    <w:rsid w:val="0019348F"/>
    <w:rsid w:val="00193A07"/>
    <w:rsid w:val="00194BF6"/>
    <w:rsid w:val="00194C95"/>
    <w:rsid w:val="001954AC"/>
    <w:rsid w:val="00195C34"/>
    <w:rsid w:val="001967D7"/>
    <w:rsid w:val="00196EF5"/>
    <w:rsid w:val="001A14E2"/>
    <w:rsid w:val="001A1A53"/>
    <w:rsid w:val="001A234A"/>
    <w:rsid w:val="001A4CF3"/>
    <w:rsid w:val="001A529B"/>
    <w:rsid w:val="001A6696"/>
    <w:rsid w:val="001A726C"/>
    <w:rsid w:val="001B05D0"/>
    <w:rsid w:val="001B06E8"/>
    <w:rsid w:val="001B1A2E"/>
    <w:rsid w:val="001B3DFA"/>
    <w:rsid w:val="001B4A55"/>
    <w:rsid w:val="001B4B44"/>
    <w:rsid w:val="001B5A41"/>
    <w:rsid w:val="001B71D0"/>
    <w:rsid w:val="001B71EE"/>
    <w:rsid w:val="001B7380"/>
    <w:rsid w:val="001C04A8"/>
    <w:rsid w:val="001C2C03"/>
    <w:rsid w:val="001C3C68"/>
    <w:rsid w:val="001C3F42"/>
    <w:rsid w:val="001C42F7"/>
    <w:rsid w:val="001C4673"/>
    <w:rsid w:val="001C49E5"/>
    <w:rsid w:val="001C5D02"/>
    <w:rsid w:val="001C67F3"/>
    <w:rsid w:val="001C680C"/>
    <w:rsid w:val="001C6C59"/>
    <w:rsid w:val="001C7FEA"/>
    <w:rsid w:val="001D0499"/>
    <w:rsid w:val="001D0BBE"/>
    <w:rsid w:val="001D0ED4"/>
    <w:rsid w:val="001D16AA"/>
    <w:rsid w:val="001D212F"/>
    <w:rsid w:val="001D25FA"/>
    <w:rsid w:val="001D29D7"/>
    <w:rsid w:val="001D2DE7"/>
    <w:rsid w:val="001D411C"/>
    <w:rsid w:val="001D70B1"/>
    <w:rsid w:val="001E1B6A"/>
    <w:rsid w:val="001E2484"/>
    <w:rsid w:val="001E282B"/>
    <w:rsid w:val="001E2BA1"/>
    <w:rsid w:val="001E2E1E"/>
    <w:rsid w:val="001E3CC4"/>
    <w:rsid w:val="001E4882"/>
    <w:rsid w:val="001E73AB"/>
    <w:rsid w:val="001F067B"/>
    <w:rsid w:val="001F092D"/>
    <w:rsid w:val="001F1202"/>
    <w:rsid w:val="001F143A"/>
    <w:rsid w:val="001F15A4"/>
    <w:rsid w:val="001F1605"/>
    <w:rsid w:val="001F1CE4"/>
    <w:rsid w:val="001F24F4"/>
    <w:rsid w:val="001F2508"/>
    <w:rsid w:val="001F2AB6"/>
    <w:rsid w:val="001F4816"/>
    <w:rsid w:val="001F6150"/>
    <w:rsid w:val="001F67B0"/>
    <w:rsid w:val="001F69B4"/>
    <w:rsid w:val="001F77C7"/>
    <w:rsid w:val="001F7E48"/>
    <w:rsid w:val="00200183"/>
    <w:rsid w:val="00200333"/>
    <w:rsid w:val="0020107D"/>
    <w:rsid w:val="00202AA4"/>
    <w:rsid w:val="002031F7"/>
    <w:rsid w:val="002037CA"/>
    <w:rsid w:val="002040E6"/>
    <w:rsid w:val="00204837"/>
    <w:rsid w:val="002048D0"/>
    <w:rsid w:val="0020527B"/>
    <w:rsid w:val="00205A57"/>
    <w:rsid w:val="00205F2C"/>
    <w:rsid w:val="002062C1"/>
    <w:rsid w:val="0020752E"/>
    <w:rsid w:val="002079E8"/>
    <w:rsid w:val="00210B15"/>
    <w:rsid w:val="00211DBB"/>
    <w:rsid w:val="002142EA"/>
    <w:rsid w:val="00215ADD"/>
    <w:rsid w:val="002169DC"/>
    <w:rsid w:val="00216C65"/>
    <w:rsid w:val="002204BB"/>
    <w:rsid w:val="002207E2"/>
    <w:rsid w:val="00221B79"/>
    <w:rsid w:val="00221C6B"/>
    <w:rsid w:val="002224FD"/>
    <w:rsid w:val="0022341C"/>
    <w:rsid w:val="002253A1"/>
    <w:rsid w:val="002256B6"/>
    <w:rsid w:val="00225B3C"/>
    <w:rsid w:val="00225CF8"/>
    <w:rsid w:val="0022794E"/>
    <w:rsid w:val="00230F9C"/>
    <w:rsid w:val="00231A0E"/>
    <w:rsid w:val="00232C29"/>
    <w:rsid w:val="00233696"/>
    <w:rsid w:val="00233D64"/>
    <w:rsid w:val="00234682"/>
    <w:rsid w:val="0023482A"/>
    <w:rsid w:val="002359CB"/>
    <w:rsid w:val="002372E4"/>
    <w:rsid w:val="00237735"/>
    <w:rsid w:val="0024150E"/>
    <w:rsid w:val="00243540"/>
    <w:rsid w:val="0024497B"/>
    <w:rsid w:val="0024515B"/>
    <w:rsid w:val="002454B9"/>
    <w:rsid w:val="00245EA5"/>
    <w:rsid w:val="00246021"/>
    <w:rsid w:val="0024666E"/>
    <w:rsid w:val="00247F52"/>
    <w:rsid w:val="00250B25"/>
    <w:rsid w:val="00250BBE"/>
    <w:rsid w:val="002515C2"/>
    <w:rsid w:val="0025194F"/>
    <w:rsid w:val="002534EE"/>
    <w:rsid w:val="00254311"/>
    <w:rsid w:val="00255A4E"/>
    <w:rsid w:val="002570B0"/>
    <w:rsid w:val="0026148A"/>
    <w:rsid w:val="00262696"/>
    <w:rsid w:val="0026354E"/>
    <w:rsid w:val="0026365A"/>
    <w:rsid w:val="00263C3F"/>
    <w:rsid w:val="00263D25"/>
    <w:rsid w:val="0026425F"/>
    <w:rsid w:val="002643C3"/>
    <w:rsid w:val="00264A0C"/>
    <w:rsid w:val="00265477"/>
    <w:rsid w:val="00266EEB"/>
    <w:rsid w:val="00267479"/>
    <w:rsid w:val="00267EF4"/>
    <w:rsid w:val="00270018"/>
    <w:rsid w:val="00270CB8"/>
    <w:rsid w:val="00270E6F"/>
    <w:rsid w:val="002729FC"/>
    <w:rsid w:val="00272B08"/>
    <w:rsid w:val="002776DD"/>
    <w:rsid w:val="00277B75"/>
    <w:rsid w:val="0028098E"/>
    <w:rsid w:val="0028189B"/>
    <w:rsid w:val="00281BB8"/>
    <w:rsid w:val="00281E9E"/>
    <w:rsid w:val="00282405"/>
    <w:rsid w:val="00282BEB"/>
    <w:rsid w:val="00285170"/>
    <w:rsid w:val="00285361"/>
    <w:rsid w:val="002855DE"/>
    <w:rsid w:val="00285BC4"/>
    <w:rsid w:val="00285D1D"/>
    <w:rsid w:val="00286F82"/>
    <w:rsid w:val="002900B2"/>
    <w:rsid w:val="00291B2D"/>
    <w:rsid w:val="002926B9"/>
    <w:rsid w:val="00292D60"/>
    <w:rsid w:val="00292DA9"/>
    <w:rsid w:val="00293164"/>
    <w:rsid w:val="0029381F"/>
    <w:rsid w:val="00293B30"/>
    <w:rsid w:val="00293C26"/>
    <w:rsid w:val="00294D34"/>
    <w:rsid w:val="00294E3B"/>
    <w:rsid w:val="00296193"/>
    <w:rsid w:val="00296C66"/>
    <w:rsid w:val="00296EBE"/>
    <w:rsid w:val="002974E3"/>
    <w:rsid w:val="002A084B"/>
    <w:rsid w:val="002A1260"/>
    <w:rsid w:val="002A13C9"/>
    <w:rsid w:val="002A1589"/>
    <w:rsid w:val="002A1608"/>
    <w:rsid w:val="002A1876"/>
    <w:rsid w:val="002A25DC"/>
    <w:rsid w:val="002A2C6D"/>
    <w:rsid w:val="002A3AAB"/>
    <w:rsid w:val="002A4CEA"/>
    <w:rsid w:val="002A58B7"/>
    <w:rsid w:val="002A5977"/>
    <w:rsid w:val="002A5A13"/>
    <w:rsid w:val="002A6790"/>
    <w:rsid w:val="002A6F98"/>
    <w:rsid w:val="002A757E"/>
    <w:rsid w:val="002A757F"/>
    <w:rsid w:val="002A7F44"/>
    <w:rsid w:val="002B0C40"/>
    <w:rsid w:val="002B0EDD"/>
    <w:rsid w:val="002B0FC5"/>
    <w:rsid w:val="002B1966"/>
    <w:rsid w:val="002B3DFC"/>
    <w:rsid w:val="002B4508"/>
    <w:rsid w:val="002B5779"/>
    <w:rsid w:val="002B7332"/>
    <w:rsid w:val="002B7F51"/>
    <w:rsid w:val="002C08A2"/>
    <w:rsid w:val="002C09E7"/>
    <w:rsid w:val="002C1E06"/>
    <w:rsid w:val="002C2023"/>
    <w:rsid w:val="002C25B1"/>
    <w:rsid w:val="002C38CE"/>
    <w:rsid w:val="002C3F07"/>
    <w:rsid w:val="002C4045"/>
    <w:rsid w:val="002C5278"/>
    <w:rsid w:val="002C5798"/>
    <w:rsid w:val="002C6D8D"/>
    <w:rsid w:val="002C7EBB"/>
    <w:rsid w:val="002D06C1"/>
    <w:rsid w:val="002D15B3"/>
    <w:rsid w:val="002D1DCF"/>
    <w:rsid w:val="002D3BF5"/>
    <w:rsid w:val="002D3ECE"/>
    <w:rsid w:val="002D42B5"/>
    <w:rsid w:val="002D4F1A"/>
    <w:rsid w:val="002D5F9B"/>
    <w:rsid w:val="002D6011"/>
    <w:rsid w:val="002D6930"/>
    <w:rsid w:val="002D6EC6"/>
    <w:rsid w:val="002D79AC"/>
    <w:rsid w:val="002E039D"/>
    <w:rsid w:val="002E044D"/>
    <w:rsid w:val="002E0674"/>
    <w:rsid w:val="002E133A"/>
    <w:rsid w:val="002E1BF1"/>
    <w:rsid w:val="002E3DB7"/>
    <w:rsid w:val="002E4ACB"/>
    <w:rsid w:val="002E4D5A"/>
    <w:rsid w:val="002E5FA8"/>
    <w:rsid w:val="002E6326"/>
    <w:rsid w:val="002E6A52"/>
    <w:rsid w:val="002F2C7E"/>
    <w:rsid w:val="002F30E0"/>
    <w:rsid w:val="002F35E4"/>
    <w:rsid w:val="002F3730"/>
    <w:rsid w:val="002F37C0"/>
    <w:rsid w:val="002F38E1"/>
    <w:rsid w:val="002F58C0"/>
    <w:rsid w:val="002F6A1A"/>
    <w:rsid w:val="002F7AF6"/>
    <w:rsid w:val="00300C45"/>
    <w:rsid w:val="00300E63"/>
    <w:rsid w:val="00300F7D"/>
    <w:rsid w:val="0030120D"/>
    <w:rsid w:val="0030271E"/>
    <w:rsid w:val="00302F5F"/>
    <w:rsid w:val="0030441D"/>
    <w:rsid w:val="00306063"/>
    <w:rsid w:val="0030661C"/>
    <w:rsid w:val="00307C1E"/>
    <w:rsid w:val="00310024"/>
    <w:rsid w:val="00310130"/>
    <w:rsid w:val="00310DF3"/>
    <w:rsid w:val="00311D31"/>
    <w:rsid w:val="00312B54"/>
    <w:rsid w:val="00313427"/>
    <w:rsid w:val="00313B85"/>
    <w:rsid w:val="003141E5"/>
    <w:rsid w:val="0031433A"/>
    <w:rsid w:val="00315496"/>
    <w:rsid w:val="0031767D"/>
    <w:rsid w:val="00317988"/>
    <w:rsid w:val="00317A91"/>
    <w:rsid w:val="003219FD"/>
    <w:rsid w:val="003221B4"/>
    <w:rsid w:val="0032258D"/>
    <w:rsid w:val="00322E62"/>
    <w:rsid w:val="0032338B"/>
    <w:rsid w:val="00324445"/>
    <w:rsid w:val="00324BB6"/>
    <w:rsid w:val="00324D13"/>
    <w:rsid w:val="00324EDD"/>
    <w:rsid w:val="00326461"/>
    <w:rsid w:val="00331CB7"/>
    <w:rsid w:val="0033238A"/>
    <w:rsid w:val="003331E4"/>
    <w:rsid w:val="0033556D"/>
    <w:rsid w:val="003358E6"/>
    <w:rsid w:val="00336C64"/>
    <w:rsid w:val="003370F2"/>
    <w:rsid w:val="00337162"/>
    <w:rsid w:val="003371AB"/>
    <w:rsid w:val="003403D0"/>
    <w:rsid w:val="0034194F"/>
    <w:rsid w:val="00344605"/>
    <w:rsid w:val="00344923"/>
    <w:rsid w:val="00346563"/>
    <w:rsid w:val="003474AA"/>
    <w:rsid w:val="00347715"/>
    <w:rsid w:val="003508D4"/>
    <w:rsid w:val="00350D1D"/>
    <w:rsid w:val="003515B9"/>
    <w:rsid w:val="00352C83"/>
    <w:rsid w:val="00352F1A"/>
    <w:rsid w:val="00353669"/>
    <w:rsid w:val="00353B9E"/>
    <w:rsid w:val="00355334"/>
    <w:rsid w:val="003564AA"/>
    <w:rsid w:val="0036107C"/>
    <w:rsid w:val="003615D2"/>
    <w:rsid w:val="00361DF2"/>
    <w:rsid w:val="0036429C"/>
    <w:rsid w:val="00364A53"/>
    <w:rsid w:val="003654CB"/>
    <w:rsid w:val="00365AA9"/>
    <w:rsid w:val="00365F86"/>
    <w:rsid w:val="00365F87"/>
    <w:rsid w:val="00366E89"/>
    <w:rsid w:val="00367489"/>
    <w:rsid w:val="003674BA"/>
    <w:rsid w:val="003705F4"/>
    <w:rsid w:val="00370D58"/>
    <w:rsid w:val="00371316"/>
    <w:rsid w:val="00373F97"/>
    <w:rsid w:val="00376372"/>
    <w:rsid w:val="00376713"/>
    <w:rsid w:val="003777E2"/>
    <w:rsid w:val="0038054C"/>
    <w:rsid w:val="00381815"/>
    <w:rsid w:val="003819AF"/>
    <w:rsid w:val="003820E9"/>
    <w:rsid w:val="0038285E"/>
    <w:rsid w:val="00382DE7"/>
    <w:rsid w:val="00383EAD"/>
    <w:rsid w:val="003840B2"/>
    <w:rsid w:val="00384FFC"/>
    <w:rsid w:val="003872FC"/>
    <w:rsid w:val="0038780D"/>
    <w:rsid w:val="00387ADC"/>
    <w:rsid w:val="00390020"/>
    <w:rsid w:val="003903D6"/>
    <w:rsid w:val="00390C99"/>
    <w:rsid w:val="00390EE6"/>
    <w:rsid w:val="0039118F"/>
    <w:rsid w:val="00392AD7"/>
    <w:rsid w:val="003938D9"/>
    <w:rsid w:val="00393D1F"/>
    <w:rsid w:val="00394376"/>
    <w:rsid w:val="003943FF"/>
    <w:rsid w:val="00394B46"/>
    <w:rsid w:val="00395667"/>
    <w:rsid w:val="003974EB"/>
    <w:rsid w:val="00397CC5"/>
    <w:rsid w:val="003A1582"/>
    <w:rsid w:val="003A2170"/>
    <w:rsid w:val="003A3A13"/>
    <w:rsid w:val="003A3D9C"/>
    <w:rsid w:val="003A4077"/>
    <w:rsid w:val="003A4AA7"/>
    <w:rsid w:val="003A5EF8"/>
    <w:rsid w:val="003B09AD"/>
    <w:rsid w:val="003B1F18"/>
    <w:rsid w:val="003B288A"/>
    <w:rsid w:val="003B3D9E"/>
    <w:rsid w:val="003B3EAE"/>
    <w:rsid w:val="003B463B"/>
    <w:rsid w:val="003B4680"/>
    <w:rsid w:val="003B47DF"/>
    <w:rsid w:val="003B4F4F"/>
    <w:rsid w:val="003B5075"/>
    <w:rsid w:val="003B5B79"/>
    <w:rsid w:val="003B5BF0"/>
    <w:rsid w:val="003B60BF"/>
    <w:rsid w:val="003B6BE3"/>
    <w:rsid w:val="003B7A42"/>
    <w:rsid w:val="003B7B13"/>
    <w:rsid w:val="003C010C"/>
    <w:rsid w:val="003C0A6C"/>
    <w:rsid w:val="003C14F8"/>
    <w:rsid w:val="003C1511"/>
    <w:rsid w:val="003C157F"/>
    <w:rsid w:val="003C2A5F"/>
    <w:rsid w:val="003C33A1"/>
    <w:rsid w:val="003C3A4B"/>
    <w:rsid w:val="003C4B34"/>
    <w:rsid w:val="003C5A43"/>
    <w:rsid w:val="003C60C6"/>
    <w:rsid w:val="003C668A"/>
    <w:rsid w:val="003D0519"/>
    <w:rsid w:val="003D0B73"/>
    <w:rsid w:val="003D0E62"/>
    <w:rsid w:val="003D0FF6"/>
    <w:rsid w:val="003D262C"/>
    <w:rsid w:val="003D4596"/>
    <w:rsid w:val="003D488E"/>
    <w:rsid w:val="003D6D61"/>
    <w:rsid w:val="003D71BF"/>
    <w:rsid w:val="003E091D"/>
    <w:rsid w:val="003E1164"/>
    <w:rsid w:val="003E1C53"/>
    <w:rsid w:val="003E24B0"/>
    <w:rsid w:val="003E2A69"/>
    <w:rsid w:val="003E2D49"/>
    <w:rsid w:val="003E2FD4"/>
    <w:rsid w:val="003E49F6"/>
    <w:rsid w:val="003E54E9"/>
    <w:rsid w:val="003E5782"/>
    <w:rsid w:val="003E660F"/>
    <w:rsid w:val="003E7C4B"/>
    <w:rsid w:val="003F0841"/>
    <w:rsid w:val="003F1169"/>
    <w:rsid w:val="003F23D3"/>
    <w:rsid w:val="003F3F08"/>
    <w:rsid w:val="003F4812"/>
    <w:rsid w:val="003F49F1"/>
    <w:rsid w:val="003F4A36"/>
    <w:rsid w:val="003F6272"/>
    <w:rsid w:val="003F719F"/>
    <w:rsid w:val="00400A60"/>
    <w:rsid w:val="00400E72"/>
    <w:rsid w:val="00400F08"/>
    <w:rsid w:val="00401400"/>
    <w:rsid w:val="00401B3D"/>
    <w:rsid w:val="00401BDF"/>
    <w:rsid w:val="004030BE"/>
    <w:rsid w:val="004039EB"/>
    <w:rsid w:val="00403A0F"/>
    <w:rsid w:val="00404869"/>
    <w:rsid w:val="00404F1D"/>
    <w:rsid w:val="004057C8"/>
    <w:rsid w:val="00405884"/>
    <w:rsid w:val="00406135"/>
    <w:rsid w:val="0040646B"/>
    <w:rsid w:val="00407D39"/>
    <w:rsid w:val="00413C57"/>
    <w:rsid w:val="0041477A"/>
    <w:rsid w:val="0041621E"/>
    <w:rsid w:val="004167A3"/>
    <w:rsid w:val="00421E99"/>
    <w:rsid w:val="004230D2"/>
    <w:rsid w:val="00424453"/>
    <w:rsid w:val="004247BA"/>
    <w:rsid w:val="0042494C"/>
    <w:rsid w:val="00431038"/>
    <w:rsid w:val="004311CB"/>
    <w:rsid w:val="004319C2"/>
    <w:rsid w:val="00432582"/>
    <w:rsid w:val="00432DAA"/>
    <w:rsid w:val="004338E3"/>
    <w:rsid w:val="00434305"/>
    <w:rsid w:val="00434409"/>
    <w:rsid w:val="00435DF7"/>
    <w:rsid w:val="00435E4E"/>
    <w:rsid w:val="00436929"/>
    <w:rsid w:val="0044083F"/>
    <w:rsid w:val="004413FE"/>
    <w:rsid w:val="00441AE7"/>
    <w:rsid w:val="00441CF6"/>
    <w:rsid w:val="00443610"/>
    <w:rsid w:val="004452A0"/>
    <w:rsid w:val="00445574"/>
    <w:rsid w:val="00445B36"/>
    <w:rsid w:val="004467FB"/>
    <w:rsid w:val="00446978"/>
    <w:rsid w:val="004473F1"/>
    <w:rsid w:val="004478F9"/>
    <w:rsid w:val="00450106"/>
    <w:rsid w:val="00451556"/>
    <w:rsid w:val="0045201B"/>
    <w:rsid w:val="00452D6B"/>
    <w:rsid w:val="00454484"/>
    <w:rsid w:val="00454DBA"/>
    <w:rsid w:val="0045517B"/>
    <w:rsid w:val="0045544B"/>
    <w:rsid w:val="00455471"/>
    <w:rsid w:val="004568D9"/>
    <w:rsid w:val="00460C16"/>
    <w:rsid w:val="004620B8"/>
    <w:rsid w:val="00462136"/>
    <w:rsid w:val="004631F0"/>
    <w:rsid w:val="00463B77"/>
    <w:rsid w:val="00463C7B"/>
    <w:rsid w:val="004644A6"/>
    <w:rsid w:val="00464CE9"/>
    <w:rsid w:val="00465357"/>
    <w:rsid w:val="004659BD"/>
    <w:rsid w:val="00466751"/>
    <w:rsid w:val="00467220"/>
    <w:rsid w:val="00470775"/>
    <w:rsid w:val="004712B8"/>
    <w:rsid w:val="00473D08"/>
    <w:rsid w:val="004746B1"/>
    <w:rsid w:val="0047583F"/>
    <w:rsid w:val="00475DE8"/>
    <w:rsid w:val="00477956"/>
    <w:rsid w:val="00481C44"/>
    <w:rsid w:val="00481E25"/>
    <w:rsid w:val="00484936"/>
    <w:rsid w:val="00484EE4"/>
    <w:rsid w:val="00485C89"/>
    <w:rsid w:val="00486BE3"/>
    <w:rsid w:val="00487D7B"/>
    <w:rsid w:val="004905E4"/>
    <w:rsid w:val="00490A89"/>
    <w:rsid w:val="00490AB4"/>
    <w:rsid w:val="00492205"/>
    <w:rsid w:val="00492F02"/>
    <w:rsid w:val="004939AE"/>
    <w:rsid w:val="0049726A"/>
    <w:rsid w:val="004A12DF"/>
    <w:rsid w:val="004A1BA8"/>
    <w:rsid w:val="004A45B9"/>
    <w:rsid w:val="004A4B57"/>
    <w:rsid w:val="004A63FA"/>
    <w:rsid w:val="004A6A3D"/>
    <w:rsid w:val="004A70CB"/>
    <w:rsid w:val="004B0272"/>
    <w:rsid w:val="004B2701"/>
    <w:rsid w:val="004B2E1B"/>
    <w:rsid w:val="004B3725"/>
    <w:rsid w:val="004B3AA8"/>
    <w:rsid w:val="004B3E93"/>
    <w:rsid w:val="004B469C"/>
    <w:rsid w:val="004B62B4"/>
    <w:rsid w:val="004C0D39"/>
    <w:rsid w:val="004C1FBC"/>
    <w:rsid w:val="004C25A2"/>
    <w:rsid w:val="004C3F1D"/>
    <w:rsid w:val="004C458D"/>
    <w:rsid w:val="004C7556"/>
    <w:rsid w:val="004C7E8B"/>
    <w:rsid w:val="004C7E9D"/>
    <w:rsid w:val="004C7F67"/>
    <w:rsid w:val="004D076D"/>
    <w:rsid w:val="004D0EF1"/>
    <w:rsid w:val="004D1B5D"/>
    <w:rsid w:val="004D2253"/>
    <w:rsid w:val="004D266A"/>
    <w:rsid w:val="004D3E49"/>
    <w:rsid w:val="004D4406"/>
    <w:rsid w:val="004D4C0A"/>
    <w:rsid w:val="004D60EC"/>
    <w:rsid w:val="004D7C42"/>
    <w:rsid w:val="004D7F49"/>
    <w:rsid w:val="004E0465"/>
    <w:rsid w:val="004E127B"/>
    <w:rsid w:val="004E1C0A"/>
    <w:rsid w:val="004E2D91"/>
    <w:rsid w:val="004E30C5"/>
    <w:rsid w:val="004E475C"/>
    <w:rsid w:val="004E4AA5"/>
    <w:rsid w:val="004E4AEE"/>
    <w:rsid w:val="004E59E3"/>
    <w:rsid w:val="004E5CCF"/>
    <w:rsid w:val="004E5E8B"/>
    <w:rsid w:val="004E67C0"/>
    <w:rsid w:val="004E683C"/>
    <w:rsid w:val="004F1704"/>
    <w:rsid w:val="004F2532"/>
    <w:rsid w:val="004F2927"/>
    <w:rsid w:val="004F391A"/>
    <w:rsid w:val="004F3CFB"/>
    <w:rsid w:val="004F43E5"/>
    <w:rsid w:val="004F578A"/>
    <w:rsid w:val="004F6456"/>
    <w:rsid w:val="004F68C3"/>
    <w:rsid w:val="004F696E"/>
    <w:rsid w:val="004F6C71"/>
    <w:rsid w:val="004F6E13"/>
    <w:rsid w:val="00501139"/>
    <w:rsid w:val="00502F7A"/>
    <w:rsid w:val="00503400"/>
    <w:rsid w:val="0050363E"/>
    <w:rsid w:val="005039BC"/>
    <w:rsid w:val="00504043"/>
    <w:rsid w:val="005043BB"/>
    <w:rsid w:val="00504A3D"/>
    <w:rsid w:val="00505767"/>
    <w:rsid w:val="00505E92"/>
    <w:rsid w:val="00505FBF"/>
    <w:rsid w:val="005073F0"/>
    <w:rsid w:val="0051017B"/>
    <w:rsid w:val="005109B6"/>
    <w:rsid w:val="00510A7B"/>
    <w:rsid w:val="005126E5"/>
    <w:rsid w:val="00512774"/>
    <w:rsid w:val="00512ECD"/>
    <w:rsid w:val="00512F6E"/>
    <w:rsid w:val="00513038"/>
    <w:rsid w:val="00514174"/>
    <w:rsid w:val="00516088"/>
    <w:rsid w:val="00516B0B"/>
    <w:rsid w:val="0052130B"/>
    <w:rsid w:val="005220EC"/>
    <w:rsid w:val="005230CF"/>
    <w:rsid w:val="005233FB"/>
    <w:rsid w:val="00523F56"/>
    <w:rsid w:val="00523F95"/>
    <w:rsid w:val="00524C3A"/>
    <w:rsid w:val="00524D65"/>
    <w:rsid w:val="00525B16"/>
    <w:rsid w:val="00525C67"/>
    <w:rsid w:val="0052761F"/>
    <w:rsid w:val="0053004F"/>
    <w:rsid w:val="00531222"/>
    <w:rsid w:val="00532563"/>
    <w:rsid w:val="005339F3"/>
    <w:rsid w:val="00533D04"/>
    <w:rsid w:val="00534804"/>
    <w:rsid w:val="00534BDF"/>
    <w:rsid w:val="005354EA"/>
    <w:rsid w:val="0053585F"/>
    <w:rsid w:val="00535EC4"/>
    <w:rsid w:val="00535ED9"/>
    <w:rsid w:val="0053692B"/>
    <w:rsid w:val="005372E4"/>
    <w:rsid w:val="0054072F"/>
    <w:rsid w:val="00540D4F"/>
    <w:rsid w:val="005410C4"/>
    <w:rsid w:val="00541853"/>
    <w:rsid w:val="00542A68"/>
    <w:rsid w:val="00542BDD"/>
    <w:rsid w:val="00543BDA"/>
    <w:rsid w:val="005441CC"/>
    <w:rsid w:val="005447C6"/>
    <w:rsid w:val="00544E0C"/>
    <w:rsid w:val="00545C6D"/>
    <w:rsid w:val="0054626D"/>
    <w:rsid w:val="00546A67"/>
    <w:rsid w:val="005473D8"/>
    <w:rsid w:val="005477EF"/>
    <w:rsid w:val="005479DA"/>
    <w:rsid w:val="00547BCC"/>
    <w:rsid w:val="0055013B"/>
    <w:rsid w:val="005514AC"/>
    <w:rsid w:val="00551A5A"/>
    <w:rsid w:val="00551F6F"/>
    <w:rsid w:val="00552517"/>
    <w:rsid w:val="005539A3"/>
    <w:rsid w:val="00555044"/>
    <w:rsid w:val="0055512C"/>
    <w:rsid w:val="005612F5"/>
    <w:rsid w:val="00561475"/>
    <w:rsid w:val="00562308"/>
    <w:rsid w:val="00563923"/>
    <w:rsid w:val="0056487B"/>
    <w:rsid w:val="00564FB9"/>
    <w:rsid w:val="00570AA6"/>
    <w:rsid w:val="00571670"/>
    <w:rsid w:val="00572411"/>
    <w:rsid w:val="00572533"/>
    <w:rsid w:val="00572884"/>
    <w:rsid w:val="00573D9E"/>
    <w:rsid w:val="00573F6F"/>
    <w:rsid w:val="00574942"/>
    <w:rsid w:val="00574B53"/>
    <w:rsid w:val="00576468"/>
    <w:rsid w:val="005801E3"/>
    <w:rsid w:val="005814F4"/>
    <w:rsid w:val="00581802"/>
    <w:rsid w:val="0058297F"/>
    <w:rsid w:val="005836A8"/>
    <w:rsid w:val="0058409C"/>
    <w:rsid w:val="00584262"/>
    <w:rsid w:val="00584723"/>
    <w:rsid w:val="00584F66"/>
    <w:rsid w:val="00586630"/>
    <w:rsid w:val="00587ADD"/>
    <w:rsid w:val="0059015E"/>
    <w:rsid w:val="00590285"/>
    <w:rsid w:val="005903C4"/>
    <w:rsid w:val="00592F6B"/>
    <w:rsid w:val="00593A49"/>
    <w:rsid w:val="00596160"/>
    <w:rsid w:val="005966E2"/>
    <w:rsid w:val="00597007"/>
    <w:rsid w:val="005A0966"/>
    <w:rsid w:val="005A11B7"/>
    <w:rsid w:val="005A178A"/>
    <w:rsid w:val="005A1FB7"/>
    <w:rsid w:val="005A260B"/>
    <w:rsid w:val="005A32CC"/>
    <w:rsid w:val="005A3BE8"/>
    <w:rsid w:val="005A4A1B"/>
    <w:rsid w:val="005A5649"/>
    <w:rsid w:val="005A58D0"/>
    <w:rsid w:val="005A5BE6"/>
    <w:rsid w:val="005A62AC"/>
    <w:rsid w:val="005A6A6C"/>
    <w:rsid w:val="005A7830"/>
    <w:rsid w:val="005A7A72"/>
    <w:rsid w:val="005A7FCE"/>
    <w:rsid w:val="005B0F3F"/>
    <w:rsid w:val="005B191C"/>
    <w:rsid w:val="005B2C78"/>
    <w:rsid w:val="005B3170"/>
    <w:rsid w:val="005B4903"/>
    <w:rsid w:val="005B4C78"/>
    <w:rsid w:val="005B51CE"/>
    <w:rsid w:val="005B5885"/>
    <w:rsid w:val="005B5CD7"/>
    <w:rsid w:val="005B6CF6"/>
    <w:rsid w:val="005B729E"/>
    <w:rsid w:val="005B7422"/>
    <w:rsid w:val="005C1629"/>
    <w:rsid w:val="005C29B8"/>
    <w:rsid w:val="005C3E4C"/>
    <w:rsid w:val="005C51D5"/>
    <w:rsid w:val="005C5D0F"/>
    <w:rsid w:val="005C5F21"/>
    <w:rsid w:val="005C7156"/>
    <w:rsid w:val="005C7323"/>
    <w:rsid w:val="005D0B75"/>
    <w:rsid w:val="005D0C75"/>
    <w:rsid w:val="005D1833"/>
    <w:rsid w:val="005D2937"/>
    <w:rsid w:val="005D340F"/>
    <w:rsid w:val="005D4171"/>
    <w:rsid w:val="005D4E7A"/>
    <w:rsid w:val="005D6A95"/>
    <w:rsid w:val="005D6B2C"/>
    <w:rsid w:val="005D6D9C"/>
    <w:rsid w:val="005E04E9"/>
    <w:rsid w:val="005E2335"/>
    <w:rsid w:val="005E233F"/>
    <w:rsid w:val="005E3071"/>
    <w:rsid w:val="005E34CA"/>
    <w:rsid w:val="005E3575"/>
    <w:rsid w:val="005E3666"/>
    <w:rsid w:val="005E3C18"/>
    <w:rsid w:val="005E4250"/>
    <w:rsid w:val="005E4EA8"/>
    <w:rsid w:val="005E53CC"/>
    <w:rsid w:val="005E6812"/>
    <w:rsid w:val="005E6847"/>
    <w:rsid w:val="005E6D37"/>
    <w:rsid w:val="005E7881"/>
    <w:rsid w:val="005E78E0"/>
    <w:rsid w:val="005F065A"/>
    <w:rsid w:val="005F0D9C"/>
    <w:rsid w:val="005F284E"/>
    <w:rsid w:val="005F2B33"/>
    <w:rsid w:val="005F468A"/>
    <w:rsid w:val="005F470D"/>
    <w:rsid w:val="005F488F"/>
    <w:rsid w:val="005F6908"/>
    <w:rsid w:val="006003D1"/>
    <w:rsid w:val="006015CE"/>
    <w:rsid w:val="00602124"/>
    <w:rsid w:val="006046E0"/>
    <w:rsid w:val="00604784"/>
    <w:rsid w:val="0060500C"/>
    <w:rsid w:val="006062BF"/>
    <w:rsid w:val="00606419"/>
    <w:rsid w:val="0060694B"/>
    <w:rsid w:val="00607D29"/>
    <w:rsid w:val="00610AD0"/>
    <w:rsid w:val="00612952"/>
    <w:rsid w:val="00614CC1"/>
    <w:rsid w:val="00615A9D"/>
    <w:rsid w:val="00617387"/>
    <w:rsid w:val="006205D6"/>
    <w:rsid w:val="006205E8"/>
    <w:rsid w:val="00620DDD"/>
    <w:rsid w:val="00622BDD"/>
    <w:rsid w:val="00622C61"/>
    <w:rsid w:val="00624790"/>
    <w:rsid w:val="006252D8"/>
    <w:rsid w:val="006259BC"/>
    <w:rsid w:val="00625C92"/>
    <w:rsid w:val="0062636B"/>
    <w:rsid w:val="00627280"/>
    <w:rsid w:val="0062750C"/>
    <w:rsid w:val="00627C6B"/>
    <w:rsid w:val="00630170"/>
    <w:rsid w:val="00632182"/>
    <w:rsid w:val="006321CE"/>
    <w:rsid w:val="00632470"/>
    <w:rsid w:val="00632AE0"/>
    <w:rsid w:val="00632D88"/>
    <w:rsid w:val="00633886"/>
    <w:rsid w:val="00633C17"/>
    <w:rsid w:val="00634D9E"/>
    <w:rsid w:val="00636B14"/>
    <w:rsid w:val="00636E3E"/>
    <w:rsid w:val="006379F7"/>
    <w:rsid w:val="00637E4D"/>
    <w:rsid w:val="00640620"/>
    <w:rsid w:val="00641A1F"/>
    <w:rsid w:val="00643334"/>
    <w:rsid w:val="00644A92"/>
    <w:rsid w:val="00644F6F"/>
    <w:rsid w:val="00644FC9"/>
    <w:rsid w:val="00645475"/>
    <w:rsid w:val="00645904"/>
    <w:rsid w:val="00646773"/>
    <w:rsid w:val="0064695F"/>
    <w:rsid w:val="00651ACB"/>
    <w:rsid w:val="00651C47"/>
    <w:rsid w:val="00652AB2"/>
    <w:rsid w:val="00653FED"/>
    <w:rsid w:val="0065494E"/>
    <w:rsid w:val="00654EC0"/>
    <w:rsid w:val="0065525B"/>
    <w:rsid w:val="00655D4F"/>
    <w:rsid w:val="00656D29"/>
    <w:rsid w:val="006640E5"/>
    <w:rsid w:val="006646F1"/>
    <w:rsid w:val="00664929"/>
    <w:rsid w:val="00664F62"/>
    <w:rsid w:val="00665012"/>
    <w:rsid w:val="006655E1"/>
    <w:rsid w:val="00672060"/>
    <w:rsid w:val="00672BFD"/>
    <w:rsid w:val="0067318F"/>
    <w:rsid w:val="006743E2"/>
    <w:rsid w:val="00674C0F"/>
    <w:rsid w:val="00675855"/>
    <w:rsid w:val="00676099"/>
    <w:rsid w:val="006770F4"/>
    <w:rsid w:val="00677A84"/>
    <w:rsid w:val="0068026D"/>
    <w:rsid w:val="00680A27"/>
    <w:rsid w:val="006816A4"/>
    <w:rsid w:val="006816F1"/>
    <w:rsid w:val="006819B8"/>
    <w:rsid w:val="006840A6"/>
    <w:rsid w:val="006850CD"/>
    <w:rsid w:val="00685AAB"/>
    <w:rsid w:val="00687224"/>
    <w:rsid w:val="0069054D"/>
    <w:rsid w:val="006910C9"/>
    <w:rsid w:val="00692D44"/>
    <w:rsid w:val="00697927"/>
    <w:rsid w:val="006A07AA"/>
    <w:rsid w:val="006A1642"/>
    <w:rsid w:val="006A25E5"/>
    <w:rsid w:val="006A2B46"/>
    <w:rsid w:val="006A334E"/>
    <w:rsid w:val="006A336D"/>
    <w:rsid w:val="006A37B9"/>
    <w:rsid w:val="006A6AB0"/>
    <w:rsid w:val="006B0AC8"/>
    <w:rsid w:val="006B0E91"/>
    <w:rsid w:val="006B2672"/>
    <w:rsid w:val="006B26A0"/>
    <w:rsid w:val="006B324E"/>
    <w:rsid w:val="006B37AC"/>
    <w:rsid w:val="006B40F3"/>
    <w:rsid w:val="006B54BF"/>
    <w:rsid w:val="006B555F"/>
    <w:rsid w:val="006B5603"/>
    <w:rsid w:val="006B56D5"/>
    <w:rsid w:val="006B5F44"/>
    <w:rsid w:val="006B5F90"/>
    <w:rsid w:val="006B62E4"/>
    <w:rsid w:val="006C1BBA"/>
    <w:rsid w:val="006C2079"/>
    <w:rsid w:val="006C2303"/>
    <w:rsid w:val="006C3DA2"/>
    <w:rsid w:val="006C5A62"/>
    <w:rsid w:val="006C5D68"/>
    <w:rsid w:val="006C6976"/>
    <w:rsid w:val="006C6DD0"/>
    <w:rsid w:val="006C7360"/>
    <w:rsid w:val="006C7BC6"/>
    <w:rsid w:val="006D04EA"/>
    <w:rsid w:val="006D16C4"/>
    <w:rsid w:val="006D2814"/>
    <w:rsid w:val="006D3E96"/>
    <w:rsid w:val="006D40FE"/>
    <w:rsid w:val="006D4515"/>
    <w:rsid w:val="006D4AD7"/>
    <w:rsid w:val="006D4BB1"/>
    <w:rsid w:val="006D6544"/>
    <w:rsid w:val="006D6593"/>
    <w:rsid w:val="006D719B"/>
    <w:rsid w:val="006D72BF"/>
    <w:rsid w:val="006D7A74"/>
    <w:rsid w:val="006E1691"/>
    <w:rsid w:val="006E3BD0"/>
    <w:rsid w:val="006E3E14"/>
    <w:rsid w:val="006E3EEC"/>
    <w:rsid w:val="006E498F"/>
    <w:rsid w:val="006E4FF3"/>
    <w:rsid w:val="006E7CA5"/>
    <w:rsid w:val="006E7E1C"/>
    <w:rsid w:val="006F03A8"/>
    <w:rsid w:val="006F2ACA"/>
    <w:rsid w:val="006F2ADC"/>
    <w:rsid w:val="006F2BFE"/>
    <w:rsid w:val="006F31E9"/>
    <w:rsid w:val="006F6284"/>
    <w:rsid w:val="006F687E"/>
    <w:rsid w:val="007002C5"/>
    <w:rsid w:val="00701014"/>
    <w:rsid w:val="0070110B"/>
    <w:rsid w:val="0070299C"/>
    <w:rsid w:val="00704387"/>
    <w:rsid w:val="00706125"/>
    <w:rsid w:val="00707669"/>
    <w:rsid w:val="0070778C"/>
    <w:rsid w:val="00711CBA"/>
    <w:rsid w:val="00711FB5"/>
    <w:rsid w:val="00712A01"/>
    <w:rsid w:val="00714F58"/>
    <w:rsid w:val="00715696"/>
    <w:rsid w:val="00717FE3"/>
    <w:rsid w:val="007224F3"/>
    <w:rsid w:val="00722FBF"/>
    <w:rsid w:val="00722FC2"/>
    <w:rsid w:val="007240DE"/>
    <w:rsid w:val="00724E1B"/>
    <w:rsid w:val="00725949"/>
    <w:rsid w:val="00725EB2"/>
    <w:rsid w:val="00727B55"/>
    <w:rsid w:val="00727FA2"/>
    <w:rsid w:val="00730CFC"/>
    <w:rsid w:val="0073190C"/>
    <w:rsid w:val="007322D9"/>
    <w:rsid w:val="00732BC0"/>
    <w:rsid w:val="007340D8"/>
    <w:rsid w:val="00734D02"/>
    <w:rsid w:val="00734EA7"/>
    <w:rsid w:val="00735A88"/>
    <w:rsid w:val="0073720F"/>
    <w:rsid w:val="00737402"/>
    <w:rsid w:val="00737796"/>
    <w:rsid w:val="00737B40"/>
    <w:rsid w:val="0074023A"/>
    <w:rsid w:val="0074165C"/>
    <w:rsid w:val="00742C35"/>
    <w:rsid w:val="007432CA"/>
    <w:rsid w:val="007439EB"/>
    <w:rsid w:val="00743CB4"/>
    <w:rsid w:val="00743F0A"/>
    <w:rsid w:val="007444E8"/>
    <w:rsid w:val="0074548E"/>
    <w:rsid w:val="00745773"/>
    <w:rsid w:val="00746800"/>
    <w:rsid w:val="007478DA"/>
    <w:rsid w:val="00747DBD"/>
    <w:rsid w:val="007501A8"/>
    <w:rsid w:val="00750D61"/>
    <w:rsid w:val="00750EE1"/>
    <w:rsid w:val="00752B4D"/>
    <w:rsid w:val="00753B2D"/>
    <w:rsid w:val="0075491D"/>
    <w:rsid w:val="00755402"/>
    <w:rsid w:val="0075562C"/>
    <w:rsid w:val="00756509"/>
    <w:rsid w:val="00756B26"/>
    <w:rsid w:val="00756D15"/>
    <w:rsid w:val="00756EDF"/>
    <w:rsid w:val="00757817"/>
    <w:rsid w:val="00757992"/>
    <w:rsid w:val="007600E3"/>
    <w:rsid w:val="00760F74"/>
    <w:rsid w:val="007622BD"/>
    <w:rsid w:val="00763EEA"/>
    <w:rsid w:val="00765382"/>
    <w:rsid w:val="00765C43"/>
    <w:rsid w:val="00765EFB"/>
    <w:rsid w:val="007671CA"/>
    <w:rsid w:val="00767C61"/>
    <w:rsid w:val="0077008A"/>
    <w:rsid w:val="00770EFF"/>
    <w:rsid w:val="00771BE7"/>
    <w:rsid w:val="007738B2"/>
    <w:rsid w:val="00773C1F"/>
    <w:rsid w:val="0077445C"/>
    <w:rsid w:val="00774865"/>
    <w:rsid w:val="00774DA4"/>
    <w:rsid w:val="007750F5"/>
    <w:rsid w:val="00776599"/>
    <w:rsid w:val="0077673B"/>
    <w:rsid w:val="00776D31"/>
    <w:rsid w:val="007776D0"/>
    <w:rsid w:val="0078114B"/>
    <w:rsid w:val="00781DD2"/>
    <w:rsid w:val="0078218E"/>
    <w:rsid w:val="00783762"/>
    <w:rsid w:val="007839E9"/>
    <w:rsid w:val="00783ECF"/>
    <w:rsid w:val="0078413A"/>
    <w:rsid w:val="00784260"/>
    <w:rsid w:val="00785162"/>
    <w:rsid w:val="0078616C"/>
    <w:rsid w:val="00787775"/>
    <w:rsid w:val="00790984"/>
    <w:rsid w:val="0079102F"/>
    <w:rsid w:val="00791046"/>
    <w:rsid w:val="00791A7D"/>
    <w:rsid w:val="0079264B"/>
    <w:rsid w:val="007945E8"/>
    <w:rsid w:val="007959E8"/>
    <w:rsid w:val="00795E9C"/>
    <w:rsid w:val="00796F1B"/>
    <w:rsid w:val="00797FC4"/>
    <w:rsid w:val="007A0521"/>
    <w:rsid w:val="007A0DE0"/>
    <w:rsid w:val="007A2E12"/>
    <w:rsid w:val="007A3081"/>
    <w:rsid w:val="007A3475"/>
    <w:rsid w:val="007A3BAF"/>
    <w:rsid w:val="007A41C8"/>
    <w:rsid w:val="007A53F0"/>
    <w:rsid w:val="007A54CE"/>
    <w:rsid w:val="007A56F6"/>
    <w:rsid w:val="007A58FD"/>
    <w:rsid w:val="007A5A49"/>
    <w:rsid w:val="007A5FEC"/>
    <w:rsid w:val="007A6BFE"/>
    <w:rsid w:val="007A6FD9"/>
    <w:rsid w:val="007A79C0"/>
    <w:rsid w:val="007A7FFA"/>
    <w:rsid w:val="007B04EB"/>
    <w:rsid w:val="007B0D4F"/>
    <w:rsid w:val="007B3F8F"/>
    <w:rsid w:val="007B4B9A"/>
    <w:rsid w:val="007B5025"/>
    <w:rsid w:val="007B5A3D"/>
    <w:rsid w:val="007B5B95"/>
    <w:rsid w:val="007B5E01"/>
    <w:rsid w:val="007B6032"/>
    <w:rsid w:val="007B68EA"/>
    <w:rsid w:val="007B7453"/>
    <w:rsid w:val="007C25F1"/>
    <w:rsid w:val="007C2D89"/>
    <w:rsid w:val="007C4593"/>
    <w:rsid w:val="007C4EA3"/>
    <w:rsid w:val="007C5309"/>
    <w:rsid w:val="007C55DC"/>
    <w:rsid w:val="007C57EE"/>
    <w:rsid w:val="007C6069"/>
    <w:rsid w:val="007D06C4"/>
    <w:rsid w:val="007D1352"/>
    <w:rsid w:val="007D17D7"/>
    <w:rsid w:val="007D1EAC"/>
    <w:rsid w:val="007D2508"/>
    <w:rsid w:val="007D346A"/>
    <w:rsid w:val="007D4EF4"/>
    <w:rsid w:val="007D6518"/>
    <w:rsid w:val="007D6C53"/>
    <w:rsid w:val="007D76BD"/>
    <w:rsid w:val="007E0BF1"/>
    <w:rsid w:val="007E1D26"/>
    <w:rsid w:val="007E25FE"/>
    <w:rsid w:val="007E2A3F"/>
    <w:rsid w:val="007E38A3"/>
    <w:rsid w:val="007E4548"/>
    <w:rsid w:val="007E4994"/>
    <w:rsid w:val="007E4CFD"/>
    <w:rsid w:val="007E6D7D"/>
    <w:rsid w:val="007E7DDB"/>
    <w:rsid w:val="007F0ED8"/>
    <w:rsid w:val="007F0F63"/>
    <w:rsid w:val="007F38E4"/>
    <w:rsid w:val="007F61AC"/>
    <w:rsid w:val="007F66B8"/>
    <w:rsid w:val="007F6B1C"/>
    <w:rsid w:val="007F6CBE"/>
    <w:rsid w:val="007F75CE"/>
    <w:rsid w:val="008006E9"/>
    <w:rsid w:val="008013A4"/>
    <w:rsid w:val="00801455"/>
    <w:rsid w:val="00801BD9"/>
    <w:rsid w:val="008024E3"/>
    <w:rsid w:val="008027CE"/>
    <w:rsid w:val="00802F0A"/>
    <w:rsid w:val="00802F42"/>
    <w:rsid w:val="00804383"/>
    <w:rsid w:val="008048E6"/>
    <w:rsid w:val="00804ADA"/>
    <w:rsid w:val="00804BB7"/>
    <w:rsid w:val="00804D41"/>
    <w:rsid w:val="008066BB"/>
    <w:rsid w:val="00806FD9"/>
    <w:rsid w:val="00810257"/>
    <w:rsid w:val="008104F5"/>
    <w:rsid w:val="00811072"/>
    <w:rsid w:val="00811369"/>
    <w:rsid w:val="00814DAC"/>
    <w:rsid w:val="00815419"/>
    <w:rsid w:val="008163C8"/>
    <w:rsid w:val="008164A1"/>
    <w:rsid w:val="00817325"/>
    <w:rsid w:val="00817A66"/>
    <w:rsid w:val="00820084"/>
    <w:rsid w:val="008205A3"/>
    <w:rsid w:val="008206FB"/>
    <w:rsid w:val="008209E6"/>
    <w:rsid w:val="00822081"/>
    <w:rsid w:val="00823303"/>
    <w:rsid w:val="008233B2"/>
    <w:rsid w:val="00823A9F"/>
    <w:rsid w:val="00823C85"/>
    <w:rsid w:val="00825138"/>
    <w:rsid w:val="00825CFA"/>
    <w:rsid w:val="008269DD"/>
    <w:rsid w:val="00826FC1"/>
    <w:rsid w:val="00830621"/>
    <w:rsid w:val="008326DC"/>
    <w:rsid w:val="00833449"/>
    <w:rsid w:val="0083348C"/>
    <w:rsid w:val="008338C4"/>
    <w:rsid w:val="00834CCB"/>
    <w:rsid w:val="0083649F"/>
    <w:rsid w:val="008373D3"/>
    <w:rsid w:val="008400EC"/>
    <w:rsid w:val="00840617"/>
    <w:rsid w:val="00840F84"/>
    <w:rsid w:val="008417E6"/>
    <w:rsid w:val="00842A47"/>
    <w:rsid w:val="00842BB4"/>
    <w:rsid w:val="00843C13"/>
    <w:rsid w:val="008454F8"/>
    <w:rsid w:val="008457C1"/>
    <w:rsid w:val="008464D1"/>
    <w:rsid w:val="00850E5C"/>
    <w:rsid w:val="0085173A"/>
    <w:rsid w:val="0085265C"/>
    <w:rsid w:val="008528E8"/>
    <w:rsid w:val="00852961"/>
    <w:rsid w:val="008603CE"/>
    <w:rsid w:val="0086164D"/>
    <w:rsid w:val="00861D5C"/>
    <w:rsid w:val="008620FC"/>
    <w:rsid w:val="008627A5"/>
    <w:rsid w:val="00862C51"/>
    <w:rsid w:val="00863594"/>
    <w:rsid w:val="00863E05"/>
    <w:rsid w:val="00864010"/>
    <w:rsid w:val="008640FC"/>
    <w:rsid w:val="00865422"/>
    <w:rsid w:val="00865ACA"/>
    <w:rsid w:val="00865D28"/>
    <w:rsid w:val="00865F85"/>
    <w:rsid w:val="00866FD1"/>
    <w:rsid w:val="00867C10"/>
    <w:rsid w:val="00870439"/>
    <w:rsid w:val="00870DA1"/>
    <w:rsid w:val="00873352"/>
    <w:rsid w:val="00874773"/>
    <w:rsid w:val="00874BC5"/>
    <w:rsid w:val="00874D1A"/>
    <w:rsid w:val="00877F55"/>
    <w:rsid w:val="00880654"/>
    <w:rsid w:val="00881D30"/>
    <w:rsid w:val="0088294A"/>
    <w:rsid w:val="00882B14"/>
    <w:rsid w:val="008835DF"/>
    <w:rsid w:val="00883865"/>
    <w:rsid w:val="00883F93"/>
    <w:rsid w:val="00884DB3"/>
    <w:rsid w:val="00884EB1"/>
    <w:rsid w:val="00885A9D"/>
    <w:rsid w:val="008864F6"/>
    <w:rsid w:val="00886BA9"/>
    <w:rsid w:val="00887DEE"/>
    <w:rsid w:val="0089049D"/>
    <w:rsid w:val="008928C9"/>
    <w:rsid w:val="00892C9A"/>
    <w:rsid w:val="008930CB"/>
    <w:rsid w:val="008938DC"/>
    <w:rsid w:val="00893FD1"/>
    <w:rsid w:val="008942B6"/>
    <w:rsid w:val="00894836"/>
    <w:rsid w:val="00895172"/>
    <w:rsid w:val="00895525"/>
    <w:rsid w:val="00895680"/>
    <w:rsid w:val="00896BE8"/>
    <w:rsid w:val="00896DFF"/>
    <w:rsid w:val="00896FCB"/>
    <w:rsid w:val="0089762C"/>
    <w:rsid w:val="008A094E"/>
    <w:rsid w:val="008A1011"/>
    <w:rsid w:val="008A15EA"/>
    <w:rsid w:val="008A173B"/>
    <w:rsid w:val="008A1893"/>
    <w:rsid w:val="008A32CE"/>
    <w:rsid w:val="008A40DA"/>
    <w:rsid w:val="008A57E6"/>
    <w:rsid w:val="008A5C6F"/>
    <w:rsid w:val="008A6F81"/>
    <w:rsid w:val="008A769A"/>
    <w:rsid w:val="008A7BB2"/>
    <w:rsid w:val="008B0C9C"/>
    <w:rsid w:val="008B166D"/>
    <w:rsid w:val="008B17F4"/>
    <w:rsid w:val="008B1AC5"/>
    <w:rsid w:val="008B2D19"/>
    <w:rsid w:val="008B3615"/>
    <w:rsid w:val="008B4AC4"/>
    <w:rsid w:val="008B50C8"/>
    <w:rsid w:val="008B5281"/>
    <w:rsid w:val="008B5965"/>
    <w:rsid w:val="008B7E05"/>
    <w:rsid w:val="008C1797"/>
    <w:rsid w:val="008C219C"/>
    <w:rsid w:val="008C2CC3"/>
    <w:rsid w:val="008C3ACD"/>
    <w:rsid w:val="008C475E"/>
    <w:rsid w:val="008C54E3"/>
    <w:rsid w:val="008C619A"/>
    <w:rsid w:val="008C7480"/>
    <w:rsid w:val="008D0CE8"/>
    <w:rsid w:val="008D1E6C"/>
    <w:rsid w:val="008D2D1D"/>
    <w:rsid w:val="008D2D26"/>
    <w:rsid w:val="008D3353"/>
    <w:rsid w:val="008D3C62"/>
    <w:rsid w:val="008D453D"/>
    <w:rsid w:val="008D53AD"/>
    <w:rsid w:val="008D562B"/>
    <w:rsid w:val="008D5733"/>
    <w:rsid w:val="008D5817"/>
    <w:rsid w:val="008D622B"/>
    <w:rsid w:val="008D666C"/>
    <w:rsid w:val="008D69A6"/>
    <w:rsid w:val="008D6AAB"/>
    <w:rsid w:val="008D7729"/>
    <w:rsid w:val="008D7ADE"/>
    <w:rsid w:val="008D7B54"/>
    <w:rsid w:val="008D7FA5"/>
    <w:rsid w:val="008E0C9D"/>
    <w:rsid w:val="008E1648"/>
    <w:rsid w:val="008E1B3E"/>
    <w:rsid w:val="008E21E2"/>
    <w:rsid w:val="008E2274"/>
    <w:rsid w:val="008E2319"/>
    <w:rsid w:val="008E2F60"/>
    <w:rsid w:val="008E4BB6"/>
    <w:rsid w:val="008E5518"/>
    <w:rsid w:val="008E6A84"/>
    <w:rsid w:val="008E6DEA"/>
    <w:rsid w:val="008E7BED"/>
    <w:rsid w:val="008F0B0A"/>
    <w:rsid w:val="008F0CDC"/>
    <w:rsid w:val="008F17A3"/>
    <w:rsid w:val="008F1ED3"/>
    <w:rsid w:val="008F4C29"/>
    <w:rsid w:val="008F70BD"/>
    <w:rsid w:val="008F788F"/>
    <w:rsid w:val="008F7A67"/>
    <w:rsid w:val="008F7B8D"/>
    <w:rsid w:val="008F7EA2"/>
    <w:rsid w:val="00902722"/>
    <w:rsid w:val="009027BC"/>
    <w:rsid w:val="00903847"/>
    <w:rsid w:val="009062E6"/>
    <w:rsid w:val="00906FD0"/>
    <w:rsid w:val="009071C9"/>
    <w:rsid w:val="00907299"/>
    <w:rsid w:val="0090745A"/>
    <w:rsid w:val="00907B13"/>
    <w:rsid w:val="00910018"/>
    <w:rsid w:val="00911BE5"/>
    <w:rsid w:val="0091256F"/>
    <w:rsid w:val="00913CA9"/>
    <w:rsid w:val="00913F35"/>
    <w:rsid w:val="009145AE"/>
    <w:rsid w:val="009146CE"/>
    <w:rsid w:val="00914CA7"/>
    <w:rsid w:val="00915C3E"/>
    <w:rsid w:val="009161A8"/>
    <w:rsid w:val="00921863"/>
    <w:rsid w:val="00922949"/>
    <w:rsid w:val="00923FD2"/>
    <w:rsid w:val="009245AE"/>
    <w:rsid w:val="009245F5"/>
    <w:rsid w:val="0092479C"/>
    <w:rsid w:val="009249EC"/>
    <w:rsid w:val="0092593E"/>
    <w:rsid w:val="00925D85"/>
    <w:rsid w:val="00925E13"/>
    <w:rsid w:val="009265FD"/>
    <w:rsid w:val="009273B3"/>
    <w:rsid w:val="009305B5"/>
    <w:rsid w:val="00932595"/>
    <w:rsid w:val="0093377C"/>
    <w:rsid w:val="00933921"/>
    <w:rsid w:val="00933DBF"/>
    <w:rsid w:val="0093425B"/>
    <w:rsid w:val="00935226"/>
    <w:rsid w:val="0093616F"/>
    <w:rsid w:val="009378DD"/>
    <w:rsid w:val="00937A7A"/>
    <w:rsid w:val="00941593"/>
    <w:rsid w:val="00941AB6"/>
    <w:rsid w:val="009429D5"/>
    <w:rsid w:val="00942BC8"/>
    <w:rsid w:val="00942BF1"/>
    <w:rsid w:val="00945180"/>
    <w:rsid w:val="00945428"/>
    <w:rsid w:val="009456D7"/>
    <w:rsid w:val="0094607B"/>
    <w:rsid w:val="00946230"/>
    <w:rsid w:val="009478C0"/>
    <w:rsid w:val="00953604"/>
    <w:rsid w:val="00953B92"/>
    <w:rsid w:val="00953FA7"/>
    <w:rsid w:val="0095496B"/>
    <w:rsid w:val="0095753E"/>
    <w:rsid w:val="00957F05"/>
    <w:rsid w:val="00957F38"/>
    <w:rsid w:val="009601C2"/>
    <w:rsid w:val="00960619"/>
    <w:rsid w:val="00960F1E"/>
    <w:rsid w:val="009610DC"/>
    <w:rsid w:val="00961490"/>
    <w:rsid w:val="00961712"/>
    <w:rsid w:val="00962206"/>
    <w:rsid w:val="00962AC7"/>
    <w:rsid w:val="0096381A"/>
    <w:rsid w:val="00963D6A"/>
    <w:rsid w:val="00965496"/>
    <w:rsid w:val="00965E04"/>
    <w:rsid w:val="009674AD"/>
    <w:rsid w:val="00967644"/>
    <w:rsid w:val="00970CDC"/>
    <w:rsid w:val="00971D03"/>
    <w:rsid w:val="00971EFC"/>
    <w:rsid w:val="00972B62"/>
    <w:rsid w:val="00973A2E"/>
    <w:rsid w:val="00974392"/>
    <w:rsid w:val="00974F6F"/>
    <w:rsid w:val="00975727"/>
    <w:rsid w:val="009761E5"/>
    <w:rsid w:val="00977010"/>
    <w:rsid w:val="00977D02"/>
    <w:rsid w:val="00977FF9"/>
    <w:rsid w:val="009809BB"/>
    <w:rsid w:val="0098364B"/>
    <w:rsid w:val="00985E2C"/>
    <w:rsid w:val="009908A3"/>
    <w:rsid w:val="009911AF"/>
    <w:rsid w:val="00991875"/>
    <w:rsid w:val="00991F92"/>
    <w:rsid w:val="00992364"/>
    <w:rsid w:val="00992774"/>
    <w:rsid w:val="00992985"/>
    <w:rsid w:val="00992CD5"/>
    <w:rsid w:val="00992F51"/>
    <w:rsid w:val="00993889"/>
    <w:rsid w:val="009948D5"/>
    <w:rsid w:val="0099551B"/>
    <w:rsid w:val="00995D14"/>
    <w:rsid w:val="00996975"/>
    <w:rsid w:val="00996BA3"/>
    <w:rsid w:val="00996BD2"/>
    <w:rsid w:val="00996C17"/>
    <w:rsid w:val="00997758"/>
    <w:rsid w:val="00997BF1"/>
    <w:rsid w:val="00997D8A"/>
    <w:rsid w:val="009A089C"/>
    <w:rsid w:val="009A0A1D"/>
    <w:rsid w:val="009A0A8C"/>
    <w:rsid w:val="009A0A91"/>
    <w:rsid w:val="009A118E"/>
    <w:rsid w:val="009A1C72"/>
    <w:rsid w:val="009A1FCB"/>
    <w:rsid w:val="009A21CD"/>
    <w:rsid w:val="009A278C"/>
    <w:rsid w:val="009A2BC2"/>
    <w:rsid w:val="009A3B89"/>
    <w:rsid w:val="009A3CC3"/>
    <w:rsid w:val="009A42C1"/>
    <w:rsid w:val="009A5220"/>
    <w:rsid w:val="009A5429"/>
    <w:rsid w:val="009A6723"/>
    <w:rsid w:val="009A72AD"/>
    <w:rsid w:val="009A7F72"/>
    <w:rsid w:val="009B09E0"/>
    <w:rsid w:val="009B0BC5"/>
    <w:rsid w:val="009B1247"/>
    <w:rsid w:val="009B15E8"/>
    <w:rsid w:val="009B1CDE"/>
    <w:rsid w:val="009B32AF"/>
    <w:rsid w:val="009B54AD"/>
    <w:rsid w:val="009B6029"/>
    <w:rsid w:val="009B6971"/>
    <w:rsid w:val="009B6E91"/>
    <w:rsid w:val="009B7E80"/>
    <w:rsid w:val="009C01F3"/>
    <w:rsid w:val="009C11D7"/>
    <w:rsid w:val="009C263A"/>
    <w:rsid w:val="009C27F1"/>
    <w:rsid w:val="009C2FC2"/>
    <w:rsid w:val="009C3152"/>
    <w:rsid w:val="009C3257"/>
    <w:rsid w:val="009C35A1"/>
    <w:rsid w:val="009C3C33"/>
    <w:rsid w:val="009C4027"/>
    <w:rsid w:val="009C4CFA"/>
    <w:rsid w:val="009C5070"/>
    <w:rsid w:val="009C658D"/>
    <w:rsid w:val="009C7078"/>
    <w:rsid w:val="009D112C"/>
    <w:rsid w:val="009D1385"/>
    <w:rsid w:val="009D1E25"/>
    <w:rsid w:val="009D237F"/>
    <w:rsid w:val="009D23A7"/>
    <w:rsid w:val="009D32F0"/>
    <w:rsid w:val="009D3B51"/>
    <w:rsid w:val="009D3BFF"/>
    <w:rsid w:val="009D4796"/>
    <w:rsid w:val="009D47FA"/>
    <w:rsid w:val="009D4C5B"/>
    <w:rsid w:val="009D4EB4"/>
    <w:rsid w:val="009D50D2"/>
    <w:rsid w:val="009D6BCA"/>
    <w:rsid w:val="009E0F62"/>
    <w:rsid w:val="009E1A08"/>
    <w:rsid w:val="009E293C"/>
    <w:rsid w:val="009E4A58"/>
    <w:rsid w:val="009E4E85"/>
    <w:rsid w:val="009E57C1"/>
    <w:rsid w:val="009E5A2D"/>
    <w:rsid w:val="009E5AB2"/>
    <w:rsid w:val="009E60FE"/>
    <w:rsid w:val="009E6219"/>
    <w:rsid w:val="009E6802"/>
    <w:rsid w:val="009E6AB7"/>
    <w:rsid w:val="009E6FA3"/>
    <w:rsid w:val="009F03B3"/>
    <w:rsid w:val="009F2278"/>
    <w:rsid w:val="009F3442"/>
    <w:rsid w:val="009F379F"/>
    <w:rsid w:val="00A0096C"/>
    <w:rsid w:val="00A01757"/>
    <w:rsid w:val="00A028C0"/>
    <w:rsid w:val="00A02BAE"/>
    <w:rsid w:val="00A0458D"/>
    <w:rsid w:val="00A0460A"/>
    <w:rsid w:val="00A05C06"/>
    <w:rsid w:val="00A05ECE"/>
    <w:rsid w:val="00A06A6B"/>
    <w:rsid w:val="00A07556"/>
    <w:rsid w:val="00A07E47"/>
    <w:rsid w:val="00A10DC3"/>
    <w:rsid w:val="00A114DD"/>
    <w:rsid w:val="00A11547"/>
    <w:rsid w:val="00A12212"/>
    <w:rsid w:val="00A12250"/>
    <w:rsid w:val="00A129D0"/>
    <w:rsid w:val="00A12C33"/>
    <w:rsid w:val="00A135A8"/>
    <w:rsid w:val="00A138BA"/>
    <w:rsid w:val="00A14856"/>
    <w:rsid w:val="00A14C8E"/>
    <w:rsid w:val="00A14FE7"/>
    <w:rsid w:val="00A153D9"/>
    <w:rsid w:val="00A15F09"/>
    <w:rsid w:val="00A169B6"/>
    <w:rsid w:val="00A16DCA"/>
    <w:rsid w:val="00A20661"/>
    <w:rsid w:val="00A2268B"/>
    <w:rsid w:val="00A2271D"/>
    <w:rsid w:val="00A23279"/>
    <w:rsid w:val="00A23332"/>
    <w:rsid w:val="00A237D5"/>
    <w:rsid w:val="00A24081"/>
    <w:rsid w:val="00A25A81"/>
    <w:rsid w:val="00A26432"/>
    <w:rsid w:val="00A26FB4"/>
    <w:rsid w:val="00A274F8"/>
    <w:rsid w:val="00A30737"/>
    <w:rsid w:val="00A30739"/>
    <w:rsid w:val="00A30CB6"/>
    <w:rsid w:val="00A30EFC"/>
    <w:rsid w:val="00A31984"/>
    <w:rsid w:val="00A324FF"/>
    <w:rsid w:val="00A32D73"/>
    <w:rsid w:val="00A3367B"/>
    <w:rsid w:val="00A338F8"/>
    <w:rsid w:val="00A3597D"/>
    <w:rsid w:val="00A3609F"/>
    <w:rsid w:val="00A36DD1"/>
    <w:rsid w:val="00A4000A"/>
    <w:rsid w:val="00A4006C"/>
    <w:rsid w:val="00A40091"/>
    <w:rsid w:val="00A4030F"/>
    <w:rsid w:val="00A41C79"/>
    <w:rsid w:val="00A41CB5"/>
    <w:rsid w:val="00A42CDF"/>
    <w:rsid w:val="00A42DEB"/>
    <w:rsid w:val="00A431BC"/>
    <w:rsid w:val="00A4387E"/>
    <w:rsid w:val="00A440C4"/>
    <w:rsid w:val="00A4452E"/>
    <w:rsid w:val="00A4472C"/>
    <w:rsid w:val="00A44E69"/>
    <w:rsid w:val="00A4573F"/>
    <w:rsid w:val="00A4661E"/>
    <w:rsid w:val="00A5007E"/>
    <w:rsid w:val="00A500E6"/>
    <w:rsid w:val="00A5267B"/>
    <w:rsid w:val="00A544BE"/>
    <w:rsid w:val="00A54E5F"/>
    <w:rsid w:val="00A55BC5"/>
    <w:rsid w:val="00A55BD6"/>
    <w:rsid w:val="00A55D50"/>
    <w:rsid w:val="00A564F8"/>
    <w:rsid w:val="00A57142"/>
    <w:rsid w:val="00A61807"/>
    <w:rsid w:val="00A64476"/>
    <w:rsid w:val="00A648CD"/>
    <w:rsid w:val="00A6537A"/>
    <w:rsid w:val="00A658BE"/>
    <w:rsid w:val="00A66BA0"/>
    <w:rsid w:val="00A67866"/>
    <w:rsid w:val="00A67DB1"/>
    <w:rsid w:val="00A7030F"/>
    <w:rsid w:val="00A70771"/>
    <w:rsid w:val="00A70B07"/>
    <w:rsid w:val="00A7124D"/>
    <w:rsid w:val="00A723F8"/>
    <w:rsid w:val="00A7289A"/>
    <w:rsid w:val="00A73B5B"/>
    <w:rsid w:val="00A741CF"/>
    <w:rsid w:val="00A75F60"/>
    <w:rsid w:val="00A77769"/>
    <w:rsid w:val="00A77CCB"/>
    <w:rsid w:val="00A80463"/>
    <w:rsid w:val="00A82847"/>
    <w:rsid w:val="00A83BC4"/>
    <w:rsid w:val="00A83D8D"/>
    <w:rsid w:val="00A8446B"/>
    <w:rsid w:val="00A8473F"/>
    <w:rsid w:val="00A862D6"/>
    <w:rsid w:val="00A8715E"/>
    <w:rsid w:val="00A9157B"/>
    <w:rsid w:val="00A9295B"/>
    <w:rsid w:val="00A93AB5"/>
    <w:rsid w:val="00A93B09"/>
    <w:rsid w:val="00A952D7"/>
    <w:rsid w:val="00A9615A"/>
    <w:rsid w:val="00A963F7"/>
    <w:rsid w:val="00A96AD8"/>
    <w:rsid w:val="00AA052C"/>
    <w:rsid w:val="00AA102E"/>
    <w:rsid w:val="00AA1760"/>
    <w:rsid w:val="00AA1E45"/>
    <w:rsid w:val="00AA2C1F"/>
    <w:rsid w:val="00AA4286"/>
    <w:rsid w:val="00AA456B"/>
    <w:rsid w:val="00AA4D48"/>
    <w:rsid w:val="00AA57F5"/>
    <w:rsid w:val="00AA5A36"/>
    <w:rsid w:val="00AA672E"/>
    <w:rsid w:val="00AA6EC9"/>
    <w:rsid w:val="00AB1E19"/>
    <w:rsid w:val="00AB2C98"/>
    <w:rsid w:val="00AB597C"/>
    <w:rsid w:val="00AB6309"/>
    <w:rsid w:val="00AB6C5F"/>
    <w:rsid w:val="00AB7129"/>
    <w:rsid w:val="00AC034B"/>
    <w:rsid w:val="00AC0BAE"/>
    <w:rsid w:val="00AC27A6"/>
    <w:rsid w:val="00AC30F7"/>
    <w:rsid w:val="00AC3A5A"/>
    <w:rsid w:val="00AC4A24"/>
    <w:rsid w:val="00AC4D95"/>
    <w:rsid w:val="00AC504A"/>
    <w:rsid w:val="00AC5DF4"/>
    <w:rsid w:val="00AD0AEF"/>
    <w:rsid w:val="00AD0B3C"/>
    <w:rsid w:val="00AD11B7"/>
    <w:rsid w:val="00AD1A94"/>
    <w:rsid w:val="00AD1C05"/>
    <w:rsid w:val="00AD2DF0"/>
    <w:rsid w:val="00AD4126"/>
    <w:rsid w:val="00AD421C"/>
    <w:rsid w:val="00AD44FA"/>
    <w:rsid w:val="00AD75DB"/>
    <w:rsid w:val="00AD7E78"/>
    <w:rsid w:val="00AE070A"/>
    <w:rsid w:val="00AE101C"/>
    <w:rsid w:val="00AE104A"/>
    <w:rsid w:val="00AE123D"/>
    <w:rsid w:val="00AE2A69"/>
    <w:rsid w:val="00AE37E5"/>
    <w:rsid w:val="00AE5BB3"/>
    <w:rsid w:val="00AE5E71"/>
    <w:rsid w:val="00AE5EB4"/>
    <w:rsid w:val="00AF05DC"/>
    <w:rsid w:val="00AF0623"/>
    <w:rsid w:val="00AF085F"/>
    <w:rsid w:val="00AF0C18"/>
    <w:rsid w:val="00AF2EC7"/>
    <w:rsid w:val="00AF3D27"/>
    <w:rsid w:val="00AF47C5"/>
    <w:rsid w:val="00AF4F12"/>
    <w:rsid w:val="00AF51BC"/>
    <w:rsid w:val="00AF5398"/>
    <w:rsid w:val="00B049AF"/>
    <w:rsid w:val="00B0561B"/>
    <w:rsid w:val="00B0587A"/>
    <w:rsid w:val="00B06C0D"/>
    <w:rsid w:val="00B07004"/>
    <w:rsid w:val="00B07242"/>
    <w:rsid w:val="00B074A1"/>
    <w:rsid w:val="00B10116"/>
    <w:rsid w:val="00B10534"/>
    <w:rsid w:val="00B113DB"/>
    <w:rsid w:val="00B11D8A"/>
    <w:rsid w:val="00B12981"/>
    <w:rsid w:val="00B12C70"/>
    <w:rsid w:val="00B12D8C"/>
    <w:rsid w:val="00B147DD"/>
    <w:rsid w:val="00B153F0"/>
    <w:rsid w:val="00B156FD"/>
    <w:rsid w:val="00B1636A"/>
    <w:rsid w:val="00B20B6C"/>
    <w:rsid w:val="00B21F61"/>
    <w:rsid w:val="00B23512"/>
    <w:rsid w:val="00B24113"/>
    <w:rsid w:val="00B261F1"/>
    <w:rsid w:val="00B265BC"/>
    <w:rsid w:val="00B27F84"/>
    <w:rsid w:val="00B30D66"/>
    <w:rsid w:val="00B31FB1"/>
    <w:rsid w:val="00B3297C"/>
    <w:rsid w:val="00B33026"/>
    <w:rsid w:val="00B33952"/>
    <w:rsid w:val="00B33C5E"/>
    <w:rsid w:val="00B342F4"/>
    <w:rsid w:val="00B34369"/>
    <w:rsid w:val="00B344DF"/>
    <w:rsid w:val="00B34DC2"/>
    <w:rsid w:val="00B364D6"/>
    <w:rsid w:val="00B36CBC"/>
    <w:rsid w:val="00B378E5"/>
    <w:rsid w:val="00B37E8A"/>
    <w:rsid w:val="00B4346D"/>
    <w:rsid w:val="00B43D83"/>
    <w:rsid w:val="00B440F4"/>
    <w:rsid w:val="00B4442C"/>
    <w:rsid w:val="00B447A5"/>
    <w:rsid w:val="00B45B70"/>
    <w:rsid w:val="00B4618A"/>
    <w:rsid w:val="00B4654C"/>
    <w:rsid w:val="00B47293"/>
    <w:rsid w:val="00B479CD"/>
    <w:rsid w:val="00B505CC"/>
    <w:rsid w:val="00B50E50"/>
    <w:rsid w:val="00B5189A"/>
    <w:rsid w:val="00B52120"/>
    <w:rsid w:val="00B52851"/>
    <w:rsid w:val="00B53B3F"/>
    <w:rsid w:val="00B54ABC"/>
    <w:rsid w:val="00B56FBE"/>
    <w:rsid w:val="00B60ACF"/>
    <w:rsid w:val="00B610EF"/>
    <w:rsid w:val="00B62B58"/>
    <w:rsid w:val="00B64442"/>
    <w:rsid w:val="00B65149"/>
    <w:rsid w:val="00B65850"/>
    <w:rsid w:val="00B65874"/>
    <w:rsid w:val="00B65D26"/>
    <w:rsid w:val="00B66301"/>
    <w:rsid w:val="00B66567"/>
    <w:rsid w:val="00B66F52"/>
    <w:rsid w:val="00B66FE5"/>
    <w:rsid w:val="00B71BEB"/>
    <w:rsid w:val="00B726F8"/>
    <w:rsid w:val="00B72880"/>
    <w:rsid w:val="00B746D9"/>
    <w:rsid w:val="00B758BF"/>
    <w:rsid w:val="00B77EC8"/>
    <w:rsid w:val="00B8009A"/>
    <w:rsid w:val="00B815B8"/>
    <w:rsid w:val="00B81729"/>
    <w:rsid w:val="00B827A6"/>
    <w:rsid w:val="00B831CE"/>
    <w:rsid w:val="00B83DE0"/>
    <w:rsid w:val="00B84C7C"/>
    <w:rsid w:val="00B85603"/>
    <w:rsid w:val="00B85946"/>
    <w:rsid w:val="00B85B61"/>
    <w:rsid w:val="00B86677"/>
    <w:rsid w:val="00B87131"/>
    <w:rsid w:val="00B8774B"/>
    <w:rsid w:val="00B91094"/>
    <w:rsid w:val="00B92B69"/>
    <w:rsid w:val="00B92D94"/>
    <w:rsid w:val="00B939B1"/>
    <w:rsid w:val="00B93BDD"/>
    <w:rsid w:val="00B96D40"/>
    <w:rsid w:val="00B97386"/>
    <w:rsid w:val="00BA00FD"/>
    <w:rsid w:val="00BA1A63"/>
    <w:rsid w:val="00BA2421"/>
    <w:rsid w:val="00BA263B"/>
    <w:rsid w:val="00BA2AA7"/>
    <w:rsid w:val="00BA33BF"/>
    <w:rsid w:val="00BA3E3C"/>
    <w:rsid w:val="00BA42B2"/>
    <w:rsid w:val="00BA4704"/>
    <w:rsid w:val="00BA58D4"/>
    <w:rsid w:val="00BA5B9E"/>
    <w:rsid w:val="00BA7C9A"/>
    <w:rsid w:val="00BB0438"/>
    <w:rsid w:val="00BB04BE"/>
    <w:rsid w:val="00BB1278"/>
    <w:rsid w:val="00BB1A63"/>
    <w:rsid w:val="00BB22A1"/>
    <w:rsid w:val="00BB254F"/>
    <w:rsid w:val="00BB2A7A"/>
    <w:rsid w:val="00BB5F8F"/>
    <w:rsid w:val="00BB657A"/>
    <w:rsid w:val="00BC0A2E"/>
    <w:rsid w:val="00BC1A4E"/>
    <w:rsid w:val="00BC226F"/>
    <w:rsid w:val="00BC3262"/>
    <w:rsid w:val="00BC5A5A"/>
    <w:rsid w:val="00BC5DC7"/>
    <w:rsid w:val="00BC6A71"/>
    <w:rsid w:val="00BC6B8B"/>
    <w:rsid w:val="00BC73D8"/>
    <w:rsid w:val="00BC7654"/>
    <w:rsid w:val="00BD0340"/>
    <w:rsid w:val="00BD0D1E"/>
    <w:rsid w:val="00BD15B9"/>
    <w:rsid w:val="00BD19B5"/>
    <w:rsid w:val="00BD52D7"/>
    <w:rsid w:val="00BD5AD2"/>
    <w:rsid w:val="00BD6F07"/>
    <w:rsid w:val="00BE0777"/>
    <w:rsid w:val="00BE1A5D"/>
    <w:rsid w:val="00BE22F3"/>
    <w:rsid w:val="00BE25CC"/>
    <w:rsid w:val="00BE31A6"/>
    <w:rsid w:val="00BE535A"/>
    <w:rsid w:val="00BE5B52"/>
    <w:rsid w:val="00BE5E68"/>
    <w:rsid w:val="00BE735F"/>
    <w:rsid w:val="00BE748D"/>
    <w:rsid w:val="00BE7B8D"/>
    <w:rsid w:val="00BF0993"/>
    <w:rsid w:val="00BF10A9"/>
    <w:rsid w:val="00BF1703"/>
    <w:rsid w:val="00BF231C"/>
    <w:rsid w:val="00BF3CDB"/>
    <w:rsid w:val="00BF51E5"/>
    <w:rsid w:val="00BF5F53"/>
    <w:rsid w:val="00BF643D"/>
    <w:rsid w:val="00BF7021"/>
    <w:rsid w:val="00BF74A6"/>
    <w:rsid w:val="00C013AD"/>
    <w:rsid w:val="00C02541"/>
    <w:rsid w:val="00C034A4"/>
    <w:rsid w:val="00C04904"/>
    <w:rsid w:val="00C052C6"/>
    <w:rsid w:val="00C056B3"/>
    <w:rsid w:val="00C0738E"/>
    <w:rsid w:val="00C103E5"/>
    <w:rsid w:val="00C13189"/>
    <w:rsid w:val="00C13319"/>
    <w:rsid w:val="00C13EE9"/>
    <w:rsid w:val="00C144F9"/>
    <w:rsid w:val="00C15ADC"/>
    <w:rsid w:val="00C15CDA"/>
    <w:rsid w:val="00C16645"/>
    <w:rsid w:val="00C204D5"/>
    <w:rsid w:val="00C207E6"/>
    <w:rsid w:val="00C214A2"/>
    <w:rsid w:val="00C21540"/>
    <w:rsid w:val="00C21906"/>
    <w:rsid w:val="00C21BFA"/>
    <w:rsid w:val="00C21EC5"/>
    <w:rsid w:val="00C21EF3"/>
    <w:rsid w:val="00C23E1A"/>
    <w:rsid w:val="00C244CD"/>
    <w:rsid w:val="00C249E3"/>
    <w:rsid w:val="00C24C8D"/>
    <w:rsid w:val="00C2521B"/>
    <w:rsid w:val="00C25FE2"/>
    <w:rsid w:val="00C26B53"/>
    <w:rsid w:val="00C26FD1"/>
    <w:rsid w:val="00C27962"/>
    <w:rsid w:val="00C279B2"/>
    <w:rsid w:val="00C31676"/>
    <w:rsid w:val="00C32456"/>
    <w:rsid w:val="00C337AE"/>
    <w:rsid w:val="00C338BE"/>
    <w:rsid w:val="00C33E50"/>
    <w:rsid w:val="00C34C20"/>
    <w:rsid w:val="00C35A3E"/>
    <w:rsid w:val="00C3649D"/>
    <w:rsid w:val="00C41223"/>
    <w:rsid w:val="00C42130"/>
    <w:rsid w:val="00C423A4"/>
    <w:rsid w:val="00C423E3"/>
    <w:rsid w:val="00C4273F"/>
    <w:rsid w:val="00C4408B"/>
    <w:rsid w:val="00C44BF5"/>
    <w:rsid w:val="00C4655D"/>
    <w:rsid w:val="00C46DD4"/>
    <w:rsid w:val="00C521D6"/>
    <w:rsid w:val="00C52E41"/>
    <w:rsid w:val="00C53E43"/>
    <w:rsid w:val="00C5433B"/>
    <w:rsid w:val="00C55232"/>
    <w:rsid w:val="00C553A4"/>
    <w:rsid w:val="00C55A06"/>
    <w:rsid w:val="00C55A41"/>
    <w:rsid w:val="00C55D03"/>
    <w:rsid w:val="00C56458"/>
    <w:rsid w:val="00C576FC"/>
    <w:rsid w:val="00C601BC"/>
    <w:rsid w:val="00C60550"/>
    <w:rsid w:val="00C61ACC"/>
    <w:rsid w:val="00C628B3"/>
    <w:rsid w:val="00C6329F"/>
    <w:rsid w:val="00C63340"/>
    <w:rsid w:val="00C643F9"/>
    <w:rsid w:val="00C649BC"/>
    <w:rsid w:val="00C64E95"/>
    <w:rsid w:val="00C6643D"/>
    <w:rsid w:val="00C708F9"/>
    <w:rsid w:val="00C71372"/>
    <w:rsid w:val="00C72410"/>
    <w:rsid w:val="00C7287F"/>
    <w:rsid w:val="00C73177"/>
    <w:rsid w:val="00C74B27"/>
    <w:rsid w:val="00C752AD"/>
    <w:rsid w:val="00C80A28"/>
    <w:rsid w:val="00C80CB8"/>
    <w:rsid w:val="00C8137C"/>
    <w:rsid w:val="00C81806"/>
    <w:rsid w:val="00C819F8"/>
    <w:rsid w:val="00C8248C"/>
    <w:rsid w:val="00C83F4E"/>
    <w:rsid w:val="00C84E33"/>
    <w:rsid w:val="00C86D6F"/>
    <w:rsid w:val="00C905FC"/>
    <w:rsid w:val="00C92D03"/>
    <w:rsid w:val="00C92D26"/>
    <w:rsid w:val="00C9319C"/>
    <w:rsid w:val="00C93C42"/>
    <w:rsid w:val="00C9435D"/>
    <w:rsid w:val="00C94DF2"/>
    <w:rsid w:val="00C95276"/>
    <w:rsid w:val="00C96741"/>
    <w:rsid w:val="00C977FE"/>
    <w:rsid w:val="00CA1349"/>
    <w:rsid w:val="00CA2AA5"/>
    <w:rsid w:val="00CA2D1B"/>
    <w:rsid w:val="00CA2F65"/>
    <w:rsid w:val="00CA375D"/>
    <w:rsid w:val="00CA3CB8"/>
    <w:rsid w:val="00CA4522"/>
    <w:rsid w:val="00CA4651"/>
    <w:rsid w:val="00CA662A"/>
    <w:rsid w:val="00CA6E3C"/>
    <w:rsid w:val="00CA7AFD"/>
    <w:rsid w:val="00CA7C3C"/>
    <w:rsid w:val="00CB0189"/>
    <w:rsid w:val="00CB047A"/>
    <w:rsid w:val="00CB0BA2"/>
    <w:rsid w:val="00CB13C4"/>
    <w:rsid w:val="00CB1A42"/>
    <w:rsid w:val="00CB1B0C"/>
    <w:rsid w:val="00CB2C0B"/>
    <w:rsid w:val="00CB333B"/>
    <w:rsid w:val="00CB34AB"/>
    <w:rsid w:val="00CB3557"/>
    <w:rsid w:val="00CB36B5"/>
    <w:rsid w:val="00CB517D"/>
    <w:rsid w:val="00CB745B"/>
    <w:rsid w:val="00CB7C32"/>
    <w:rsid w:val="00CB7E77"/>
    <w:rsid w:val="00CC038D"/>
    <w:rsid w:val="00CC0713"/>
    <w:rsid w:val="00CC08DB"/>
    <w:rsid w:val="00CC39FF"/>
    <w:rsid w:val="00CC3C2F"/>
    <w:rsid w:val="00CC4071"/>
    <w:rsid w:val="00CC4AC8"/>
    <w:rsid w:val="00CC502A"/>
    <w:rsid w:val="00CC5233"/>
    <w:rsid w:val="00CC5DE6"/>
    <w:rsid w:val="00CC5E58"/>
    <w:rsid w:val="00CC610C"/>
    <w:rsid w:val="00CC6E4E"/>
    <w:rsid w:val="00CC6FE8"/>
    <w:rsid w:val="00CC7202"/>
    <w:rsid w:val="00CD012B"/>
    <w:rsid w:val="00CD2710"/>
    <w:rsid w:val="00CD2808"/>
    <w:rsid w:val="00CD28BF"/>
    <w:rsid w:val="00CD4092"/>
    <w:rsid w:val="00CD4A20"/>
    <w:rsid w:val="00CD50A1"/>
    <w:rsid w:val="00CD519E"/>
    <w:rsid w:val="00CD55C8"/>
    <w:rsid w:val="00CD7301"/>
    <w:rsid w:val="00CE0865"/>
    <w:rsid w:val="00CE0C4F"/>
    <w:rsid w:val="00CE1407"/>
    <w:rsid w:val="00CE1435"/>
    <w:rsid w:val="00CE1A7C"/>
    <w:rsid w:val="00CE24E7"/>
    <w:rsid w:val="00CE30EA"/>
    <w:rsid w:val="00CE3E2B"/>
    <w:rsid w:val="00CE45C8"/>
    <w:rsid w:val="00CE605A"/>
    <w:rsid w:val="00CF048A"/>
    <w:rsid w:val="00CF155A"/>
    <w:rsid w:val="00CF1CB1"/>
    <w:rsid w:val="00CF2947"/>
    <w:rsid w:val="00CF3AEB"/>
    <w:rsid w:val="00CF46C5"/>
    <w:rsid w:val="00CF686F"/>
    <w:rsid w:val="00CF6A8C"/>
    <w:rsid w:val="00CF6D2F"/>
    <w:rsid w:val="00CF6E60"/>
    <w:rsid w:val="00CF7BCA"/>
    <w:rsid w:val="00D00350"/>
    <w:rsid w:val="00D008FD"/>
    <w:rsid w:val="00D01B29"/>
    <w:rsid w:val="00D0321C"/>
    <w:rsid w:val="00D035EC"/>
    <w:rsid w:val="00D040FE"/>
    <w:rsid w:val="00D06AB1"/>
    <w:rsid w:val="00D06FC1"/>
    <w:rsid w:val="00D072ED"/>
    <w:rsid w:val="00D07A16"/>
    <w:rsid w:val="00D1067E"/>
    <w:rsid w:val="00D10F50"/>
    <w:rsid w:val="00D10F5F"/>
    <w:rsid w:val="00D11272"/>
    <w:rsid w:val="00D11807"/>
    <w:rsid w:val="00D126F5"/>
    <w:rsid w:val="00D1489E"/>
    <w:rsid w:val="00D157F1"/>
    <w:rsid w:val="00D15B10"/>
    <w:rsid w:val="00D17862"/>
    <w:rsid w:val="00D178A1"/>
    <w:rsid w:val="00D20737"/>
    <w:rsid w:val="00D2080B"/>
    <w:rsid w:val="00D209FD"/>
    <w:rsid w:val="00D21E81"/>
    <w:rsid w:val="00D223DE"/>
    <w:rsid w:val="00D22CC0"/>
    <w:rsid w:val="00D23414"/>
    <w:rsid w:val="00D241E1"/>
    <w:rsid w:val="00D25E37"/>
    <w:rsid w:val="00D2661A"/>
    <w:rsid w:val="00D27582"/>
    <w:rsid w:val="00D27910"/>
    <w:rsid w:val="00D27A4C"/>
    <w:rsid w:val="00D27D64"/>
    <w:rsid w:val="00D27EC4"/>
    <w:rsid w:val="00D3143F"/>
    <w:rsid w:val="00D31C0E"/>
    <w:rsid w:val="00D32719"/>
    <w:rsid w:val="00D33333"/>
    <w:rsid w:val="00D333B8"/>
    <w:rsid w:val="00D3343F"/>
    <w:rsid w:val="00D352A2"/>
    <w:rsid w:val="00D35EBB"/>
    <w:rsid w:val="00D362F1"/>
    <w:rsid w:val="00D37511"/>
    <w:rsid w:val="00D40C3E"/>
    <w:rsid w:val="00D4162B"/>
    <w:rsid w:val="00D431FE"/>
    <w:rsid w:val="00D44996"/>
    <w:rsid w:val="00D44BFC"/>
    <w:rsid w:val="00D4514F"/>
    <w:rsid w:val="00D451E2"/>
    <w:rsid w:val="00D4563F"/>
    <w:rsid w:val="00D457C2"/>
    <w:rsid w:val="00D45DE6"/>
    <w:rsid w:val="00D45E89"/>
    <w:rsid w:val="00D45E8D"/>
    <w:rsid w:val="00D462F6"/>
    <w:rsid w:val="00D466AE"/>
    <w:rsid w:val="00D4734F"/>
    <w:rsid w:val="00D50DB2"/>
    <w:rsid w:val="00D50ED9"/>
    <w:rsid w:val="00D51BF3"/>
    <w:rsid w:val="00D5268B"/>
    <w:rsid w:val="00D52A1F"/>
    <w:rsid w:val="00D53B84"/>
    <w:rsid w:val="00D55615"/>
    <w:rsid w:val="00D5636D"/>
    <w:rsid w:val="00D577B3"/>
    <w:rsid w:val="00D6050C"/>
    <w:rsid w:val="00D64904"/>
    <w:rsid w:val="00D64ED2"/>
    <w:rsid w:val="00D6663E"/>
    <w:rsid w:val="00D66846"/>
    <w:rsid w:val="00D675FB"/>
    <w:rsid w:val="00D700C3"/>
    <w:rsid w:val="00D71378"/>
    <w:rsid w:val="00D719FE"/>
    <w:rsid w:val="00D71F25"/>
    <w:rsid w:val="00D723F0"/>
    <w:rsid w:val="00D72A9C"/>
    <w:rsid w:val="00D7322B"/>
    <w:rsid w:val="00D7357B"/>
    <w:rsid w:val="00D73C1D"/>
    <w:rsid w:val="00D765FA"/>
    <w:rsid w:val="00D77031"/>
    <w:rsid w:val="00D818E0"/>
    <w:rsid w:val="00D819DB"/>
    <w:rsid w:val="00D8217B"/>
    <w:rsid w:val="00D83BE1"/>
    <w:rsid w:val="00D848B2"/>
    <w:rsid w:val="00D84941"/>
    <w:rsid w:val="00D84FA1"/>
    <w:rsid w:val="00D851F0"/>
    <w:rsid w:val="00D866DC"/>
    <w:rsid w:val="00D86DB7"/>
    <w:rsid w:val="00D87BF5"/>
    <w:rsid w:val="00D90298"/>
    <w:rsid w:val="00D90712"/>
    <w:rsid w:val="00D90721"/>
    <w:rsid w:val="00D90D55"/>
    <w:rsid w:val="00D9128E"/>
    <w:rsid w:val="00D926D0"/>
    <w:rsid w:val="00D93030"/>
    <w:rsid w:val="00D934EE"/>
    <w:rsid w:val="00D93A46"/>
    <w:rsid w:val="00D941DF"/>
    <w:rsid w:val="00D950E1"/>
    <w:rsid w:val="00D952A6"/>
    <w:rsid w:val="00D95C24"/>
    <w:rsid w:val="00D96ED5"/>
    <w:rsid w:val="00D97CE7"/>
    <w:rsid w:val="00D97F99"/>
    <w:rsid w:val="00DA0B3E"/>
    <w:rsid w:val="00DA1E08"/>
    <w:rsid w:val="00DA24F8"/>
    <w:rsid w:val="00DA28E8"/>
    <w:rsid w:val="00DA32A2"/>
    <w:rsid w:val="00DA38D3"/>
    <w:rsid w:val="00DA3932"/>
    <w:rsid w:val="00DA3AFC"/>
    <w:rsid w:val="00DA4285"/>
    <w:rsid w:val="00DA42F1"/>
    <w:rsid w:val="00DA48C0"/>
    <w:rsid w:val="00DA64F8"/>
    <w:rsid w:val="00DA6A50"/>
    <w:rsid w:val="00DA6C15"/>
    <w:rsid w:val="00DB0258"/>
    <w:rsid w:val="00DB068D"/>
    <w:rsid w:val="00DB1B93"/>
    <w:rsid w:val="00DB27A7"/>
    <w:rsid w:val="00DB38EE"/>
    <w:rsid w:val="00DB498B"/>
    <w:rsid w:val="00DB5187"/>
    <w:rsid w:val="00DB66CA"/>
    <w:rsid w:val="00DB6BCA"/>
    <w:rsid w:val="00DB6F54"/>
    <w:rsid w:val="00DB72CC"/>
    <w:rsid w:val="00DB73F7"/>
    <w:rsid w:val="00DC0321"/>
    <w:rsid w:val="00DC1175"/>
    <w:rsid w:val="00DC175C"/>
    <w:rsid w:val="00DC228D"/>
    <w:rsid w:val="00DC2E8A"/>
    <w:rsid w:val="00DC3067"/>
    <w:rsid w:val="00DC33D2"/>
    <w:rsid w:val="00DC370B"/>
    <w:rsid w:val="00DC4446"/>
    <w:rsid w:val="00DC4E00"/>
    <w:rsid w:val="00DC5B90"/>
    <w:rsid w:val="00DC5C45"/>
    <w:rsid w:val="00DC5FD9"/>
    <w:rsid w:val="00DC71E8"/>
    <w:rsid w:val="00DD00FF"/>
    <w:rsid w:val="00DD0619"/>
    <w:rsid w:val="00DD07FB"/>
    <w:rsid w:val="00DD2047"/>
    <w:rsid w:val="00DD25C6"/>
    <w:rsid w:val="00DD33A2"/>
    <w:rsid w:val="00DD4F2E"/>
    <w:rsid w:val="00DD4FE5"/>
    <w:rsid w:val="00DD54B0"/>
    <w:rsid w:val="00DD57EE"/>
    <w:rsid w:val="00DD6BCC"/>
    <w:rsid w:val="00DD78E3"/>
    <w:rsid w:val="00DE0160"/>
    <w:rsid w:val="00DE080B"/>
    <w:rsid w:val="00DE0A4B"/>
    <w:rsid w:val="00DE2410"/>
    <w:rsid w:val="00DE2939"/>
    <w:rsid w:val="00DE6E81"/>
    <w:rsid w:val="00DE6F9B"/>
    <w:rsid w:val="00DE703F"/>
    <w:rsid w:val="00DE7595"/>
    <w:rsid w:val="00DF03F7"/>
    <w:rsid w:val="00DF04F8"/>
    <w:rsid w:val="00DF1284"/>
    <w:rsid w:val="00DF1961"/>
    <w:rsid w:val="00DF1FCC"/>
    <w:rsid w:val="00DF37F3"/>
    <w:rsid w:val="00DF40DC"/>
    <w:rsid w:val="00DF42C5"/>
    <w:rsid w:val="00DF44DE"/>
    <w:rsid w:val="00DF55B5"/>
    <w:rsid w:val="00DF6020"/>
    <w:rsid w:val="00DF7F3F"/>
    <w:rsid w:val="00E01138"/>
    <w:rsid w:val="00E02DFB"/>
    <w:rsid w:val="00E030F9"/>
    <w:rsid w:val="00E0311A"/>
    <w:rsid w:val="00E03138"/>
    <w:rsid w:val="00E04671"/>
    <w:rsid w:val="00E062C2"/>
    <w:rsid w:val="00E06404"/>
    <w:rsid w:val="00E105E0"/>
    <w:rsid w:val="00E11A85"/>
    <w:rsid w:val="00E12495"/>
    <w:rsid w:val="00E13077"/>
    <w:rsid w:val="00E14B40"/>
    <w:rsid w:val="00E15CCD"/>
    <w:rsid w:val="00E16AAA"/>
    <w:rsid w:val="00E16CD9"/>
    <w:rsid w:val="00E202EF"/>
    <w:rsid w:val="00E208F3"/>
    <w:rsid w:val="00E210B5"/>
    <w:rsid w:val="00E225AC"/>
    <w:rsid w:val="00E24843"/>
    <w:rsid w:val="00E2552F"/>
    <w:rsid w:val="00E25D36"/>
    <w:rsid w:val="00E25EA2"/>
    <w:rsid w:val="00E26C34"/>
    <w:rsid w:val="00E3137A"/>
    <w:rsid w:val="00E31719"/>
    <w:rsid w:val="00E32CCF"/>
    <w:rsid w:val="00E3418C"/>
    <w:rsid w:val="00E34A98"/>
    <w:rsid w:val="00E35D1E"/>
    <w:rsid w:val="00E364F9"/>
    <w:rsid w:val="00E365FA"/>
    <w:rsid w:val="00E36789"/>
    <w:rsid w:val="00E36F1D"/>
    <w:rsid w:val="00E37DBE"/>
    <w:rsid w:val="00E40590"/>
    <w:rsid w:val="00E40717"/>
    <w:rsid w:val="00E40A2B"/>
    <w:rsid w:val="00E410B6"/>
    <w:rsid w:val="00E42716"/>
    <w:rsid w:val="00E43953"/>
    <w:rsid w:val="00E44A83"/>
    <w:rsid w:val="00E502C1"/>
    <w:rsid w:val="00E502DD"/>
    <w:rsid w:val="00E50D3A"/>
    <w:rsid w:val="00E51387"/>
    <w:rsid w:val="00E51A27"/>
    <w:rsid w:val="00E51E68"/>
    <w:rsid w:val="00E52A2C"/>
    <w:rsid w:val="00E52EFD"/>
    <w:rsid w:val="00E53A2B"/>
    <w:rsid w:val="00E5408A"/>
    <w:rsid w:val="00E565AE"/>
    <w:rsid w:val="00E56800"/>
    <w:rsid w:val="00E572CA"/>
    <w:rsid w:val="00E60C63"/>
    <w:rsid w:val="00E62074"/>
    <w:rsid w:val="00E623DC"/>
    <w:rsid w:val="00E62FF9"/>
    <w:rsid w:val="00E635D6"/>
    <w:rsid w:val="00E639BC"/>
    <w:rsid w:val="00E64863"/>
    <w:rsid w:val="00E65C4E"/>
    <w:rsid w:val="00E664CC"/>
    <w:rsid w:val="00E67B10"/>
    <w:rsid w:val="00E70388"/>
    <w:rsid w:val="00E70F92"/>
    <w:rsid w:val="00E71C71"/>
    <w:rsid w:val="00E74313"/>
    <w:rsid w:val="00E74C54"/>
    <w:rsid w:val="00E7543F"/>
    <w:rsid w:val="00E76A16"/>
    <w:rsid w:val="00E77A03"/>
    <w:rsid w:val="00E81B69"/>
    <w:rsid w:val="00E81EFE"/>
    <w:rsid w:val="00E8216C"/>
    <w:rsid w:val="00E822B3"/>
    <w:rsid w:val="00E822E8"/>
    <w:rsid w:val="00E824CD"/>
    <w:rsid w:val="00E82554"/>
    <w:rsid w:val="00E82606"/>
    <w:rsid w:val="00E831C1"/>
    <w:rsid w:val="00E84071"/>
    <w:rsid w:val="00E846C8"/>
    <w:rsid w:val="00E84957"/>
    <w:rsid w:val="00E84A55"/>
    <w:rsid w:val="00E85BFF"/>
    <w:rsid w:val="00E86F69"/>
    <w:rsid w:val="00E90391"/>
    <w:rsid w:val="00E906C2"/>
    <w:rsid w:val="00E92D35"/>
    <w:rsid w:val="00E9311F"/>
    <w:rsid w:val="00E934D1"/>
    <w:rsid w:val="00E94294"/>
    <w:rsid w:val="00E94AF0"/>
    <w:rsid w:val="00E95D13"/>
    <w:rsid w:val="00E95DD3"/>
    <w:rsid w:val="00E969D5"/>
    <w:rsid w:val="00E96F55"/>
    <w:rsid w:val="00E97723"/>
    <w:rsid w:val="00EA06EB"/>
    <w:rsid w:val="00EA0F7B"/>
    <w:rsid w:val="00EA471A"/>
    <w:rsid w:val="00EA562C"/>
    <w:rsid w:val="00EA58D1"/>
    <w:rsid w:val="00EA61BC"/>
    <w:rsid w:val="00EA650F"/>
    <w:rsid w:val="00EA65B9"/>
    <w:rsid w:val="00EA681A"/>
    <w:rsid w:val="00EA735B"/>
    <w:rsid w:val="00EB1E69"/>
    <w:rsid w:val="00EB2086"/>
    <w:rsid w:val="00EB2993"/>
    <w:rsid w:val="00EB31ED"/>
    <w:rsid w:val="00EB3CF9"/>
    <w:rsid w:val="00EB529E"/>
    <w:rsid w:val="00EB5EDF"/>
    <w:rsid w:val="00EB5FD6"/>
    <w:rsid w:val="00EB60FE"/>
    <w:rsid w:val="00EB74DB"/>
    <w:rsid w:val="00EC159D"/>
    <w:rsid w:val="00EC264D"/>
    <w:rsid w:val="00EC2BC4"/>
    <w:rsid w:val="00EC5359"/>
    <w:rsid w:val="00EC562A"/>
    <w:rsid w:val="00EC575C"/>
    <w:rsid w:val="00EC71E8"/>
    <w:rsid w:val="00EC79A3"/>
    <w:rsid w:val="00ED067A"/>
    <w:rsid w:val="00ED1220"/>
    <w:rsid w:val="00ED29F7"/>
    <w:rsid w:val="00ED2B50"/>
    <w:rsid w:val="00ED319C"/>
    <w:rsid w:val="00ED43A3"/>
    <w:rsid w:val="00ED56BF"/>
    <w:rsid w:val="00ED7C70"/>
    <w:rsid w:val="00EE0350"/>
    <w:rsid w:val="00EE0719"/>
    <w:rsid w:val="00EE0E80"/>
    <w:rsid w:val="00EE1A2A"/>
    <w:rsid w:val="00EE1CDA"/>
    <w:rsid w:val="00EE1E82"/>
    <w:rsid w:val="00EE3182"/>
    <w:rsid w:val="00EE613F"/>
    <w:rsid w:val="00EE61F8"/>
    <w:rsid w:val="00EE6CD4"/>
    <w:rsid w:val="00EE7295"/>
    <w:rsid w:val="00EE7869"/>
    <w:rsid w:val="00EF054A"/>
    <w:rsid w:val="00EF24F8"/>
    <w:rsid w:val="00EF2984"/>
    <w:rsid w:val="00EF2F6C"/>
    <w:rsid w:val="00EF3235"/>
    <w:rsid w:val="00EF4886"/>
    <w:rsid w:val="00EF7379"/>
    <w:rsid w:val="00EF7E72"/>
    <w:rsid w:val="00F005DC"/>
    <w:rsid w:val="00F01119"/>
    <w:rsid w:val="00F01F88"/>
    <w:rsid w:val="00F02D2B"/>
    <w:rsid w:val="00F05127"/>
    <w:rsid w:val="00F054CB"/>
    <w:rsid w:val="00F05D63"/>
    <w:rsid w:val="00F06A92"/>
    <w:rsid w:val="00F06D37"/>
    <w:rsid w:val="00F07977"/>
    <w:rsid w:val="00F07B9D"/>
    <w:rsid w:val="00F07EC8"/>
    <w:rsid w:val="00F11586"/>
    <w:rsid w:val="00F1183B"/>
    <w:rsid w:val="00F11C9F"/>
    <w:rsid w:val="00F12091"/>
    <w:rsid w:val="00F12263"/>
    <w:rsid w:val="00F133D3"/>
    <w:rsid w:val="00F139B3"/>
    <w:rsid w:val="00F1409D"/>
    <w:rsid w:val="00F14214"/>
    <w:rsid w:val="00F157A9"/>
    <w:rsid w:val="00F16F00"/>
    <w:rsid w:val="00F204EB"/>
    <w:rsid w:val="00F22A19"/>
    <w:rsid w:val="00F2554B"/>
    <w:rsid w:val="00F25BB6"/>
    <w:rsid w:val="00F26B7E"/>
    <w:rsid w:val="00F27A3B"/>
    <w:rsid w:val="00F30F80"/>
    <w:rsid w:val="00F31BC3"/>
    <w:rsid w:val="00F32FD4"/>
    <w:rsid w:val="00F33817"/>
    <w:rsid w:val="00F3708E"/>
    <w:rsid w:val="00F40EFF"/>
    <w:rsid w:val="00F420D5"/>
    <w:rsid w:val="00F42F66"/>
    <w:rsid w:val="00F44BB3"/>
    <w:rsid w:val="00F451EA"/>
    <w:rsid w:val="00F45447"/>
    <w:rsid w:val="00F456C6"/>
    <w:rsid w:val="00F4577B"/>
    <w:rsid w:val="00F45AC4"/>
    <w:rsid w:val="00F46496"/>
    <w:rsid w:val="00F465D8"/>
    <w:rsid w:val="00F474D0"/>
    <w:rsid w:val="00F475E5"/>
    <w:rsid w:val="00F477F2"/>
    <w:rsid w:val="00F50179"/>
    <w:rsid w:val="00F50B07"/>
    <w:rsid w:val="00F515EE"/>
    <w:rsid w:val="00F5206C"/>
    <w:rsid w:val="00F52428"/>
    <w:rsid w:val="00F5595B"/>
    <w:rsid w:val="00F5646F"/>
    <w:rsid w:val="00F56511"/>
    <w:rsid w:val="00F56D0D"/>
    <w:rsid w:val="00F56E33"/>
    <w:rsid w:val="00F57E1D"/>
    <w:rsid w:val="00F60048"/>
    <w:rsid w:val="00F607B4"/>
    <w:rsid w:val="00F6194E"/>
    <w:rsid w:val="00F623AC"/>
    <w:rsid w:val="00F62F88"/>
    <w:rsid w:val="00F6397B"/>
    <w:rsid w:val="00F6412A"/>
    <w:rsid w:val="00F64FCA"/>
    <w:rsid w:val="00F65893"/>
    <w:rsid w:val="00F66A4A"/>
    <w:rsid w:val="00F703B4"/>
    <w:rsid w:val="00F706A9"/>
    <w:rsid w:val="00F7173A"/>
    <w:rsid w:val="00F71E22"/>
    <w:rsid w:val="00F72142"/>
    <w:rsid w:val="00F727B1"/>
    <w:rsid w:val="00F72AE7"/>
    <w:rsid w:val="00F72B45"/>
    <w:rsid w:val="00F741C5"/>
    <w:rsid w:val="00F74FC7"/>
    <w:rsid w:val="00F761AB"/>
    <w:rsid w:val="00F76AAD"/>
    <w:rsid w:val="00F805E3"/>
    <w:rsid w:val="00F81A49"/>
    <w:rsid w:val="00F81C95"/>
    <w:rsid w:val="00F82CF9"/>
    <w:rsid w:val="00F82FC6"/>
    <w:rsid w:val="00F833BA"/>
    <w:rsid w:val="00F84FD0"/>
    <w:rsid w:val="00F859A8"/>
    <w:rsid w:val="00F861EC"/>
    <w:rsid w:val="00F86D87"/>
    <w:rsid w:val="00F9108B"/>
    <w:rsid w:val="00F91349"/>
    <w:rsid w:val="00F92F5B"/>
    <w:rsid w:val="00F93A8A"/>
    <w:rsid w:val="00F95248"/>
    <w:rsid w:val="00F956A9"/>
    <w:rsid w:val="00F95870"/>
    <w:rsid w:val="00F95BBB"/>
    <w:rsid w:val="00F961AA"/>
    <w:rsid w:val="00F963ED"/>
    <w:rsid w:val="00F966CF"/>
    <w:rsid w:val="00F96CAE"/>
    <w:rsid w:val="00F97C99"/>
    <w:rsid w:val="00FA1552"/>
    <w:rsid w:val="00FA2519"/>
    <w:rsid w:val="00FA46A5"/>
    <w:rsid w:val="00FA566E"/>
    <w:rsid w:val="00FA662D"/>
    <w:rsid w:val="00FA69A2"/>
    <w:rsid w:val="00FA73B1"/>
    <w:rsid w:val="00FB0CB9"/>
    <w:rsid w:val="00FB14A7"/>
    <w:rsid w:val="00FB16EA"/>
    <w:rsid w:val="00FB231D"/>
    <w:rsid w:val="00FB2766"/>
    <w:rsid w:val="00FB45F1"/>
    <w:rsid w:val="00FB4684"/>
    <w:rsid w:val="00FB4A72"/>
    <w:rsid w:val="00FB54E8"/>
    <w:rsid w:val="00FB7054"/>
    <w:rsid w:val="00FB723E"/>
    <w:rsid w:val="00FB79E6"/>
    <w:rsid w:val="00FC0598"/>
    <w:rsid w:val="00FC17B7"/>
    <w:rsid w:val="00FC1CDC"/>
    <w:rsid w:val="00FC2970"/>
    <w:rsid w:val="00FC2CB7"/>
    <w:rsid w:val="00FC4090"/>
    <w:rsid w:val="00FC41A3"/>
    <w:rsid w:val="00FC4496"/>
    <w:rsid w:val="00FC55B4"/>
    <w:rsid w:val="00FD00E6"/>
    <w:rsid w:val="00FD09A1"/>
    <w:rsid w:val="00FD0EB4"/>
    <w:rsid w:val="00FD0F11"/>
    <w:rsid w:val="00FD2A7C"/>
    <w:rsid w:val="00FD3E9F"/>
    <w:rsid w:val="00FD59EB"/>
    <w:rsid w:val="00FD6672"/>
    <w:rsid w:val="00FD7299"/>
    <w:rsid w:val="00FD7978"/>
    <w:rsid w:val="00FE1FBE"/>
    <w:rsid w:val="00FE3901"/>
    <w:rsid w:val="00FE39D3"/>
    <w:rsid w:val="00FE4012"/>
    <w:rsid w:val="00FE4290"/>
    <w:rsid w:val="00FE48E5"/>
    <w:rsid w:val="00FE4BCE"/>
    <w:rsid w:val="00FE54AE"/>
    <w:rsid w:val="00FE576A"/>
    <w:rsid w:val="00FE5A45"/>
    <w:rsid w:val="00FE64BA"/>
    <w:rsid w:val="00FE7502"/>
    <w:rsid w:val="00FE7613"/>
    <w:rsid w:val="00FE785A"/>
    <w:rsid w:val="00FE7E79"/>
    <w:rsid w:val="00FF0F5E"/>
    <w:rsid w:val="00FF1958"/>
    <w:rsid w:val="00FF3673"/>
    <w:rsid w:val="00FF3E7D"/>
    <w:rsid w:val="00FF5B99"/>
    <w:rsid w:val="00FF6371"/>
    <w:rsid w:val="00FF6847"/>
    <w:rsid w:val="00FF730C"/>
    <w:rsid w:val="00FF73F4"/>
    <w:rsid w:val="00FF7CE4"/>
    <w:rsid w:val="00FF7E39"/>
    <w:rsid w:val="00FF7EA4"/>
    <w:rsid w:val="0287431E"/>
    <w:rsid w:val="03A34D06"/>
    <w:rsid w:val="04CA40EC"/>
    <w:rsid w:val="05995D8B"/>
    <w:rsid w:val="061F043B"/>
    <w:rsid w:val="084756E6"/>
    <w:rsid w:val="08FA6903"/>
    <w:rsid w:val="090D2FD6"/>
    <w:rsid w:val="09245D04"/>
    <w:rsid w:val="0975712B"/>
    <w:rsid w:val="098270A7"/>
    <w:rsid w:val="0BE13438"/>
    <w:rsid w:val="0C061775"/>
    <w:rsid w:val="0C610A9E"/>
    <w:rsid w:val="0CD914B5"/>
    <w:rsid w:val="0E1778A3"/>
    <w:rsid w:val="0E2232C2"/>
    <w:rsid w:val="0EBF3DC8"/>
    <w:rsid w:val="15224DF9"/>
    <w:rsid w:val="19136360"/>
    <w:rsid w:val="19792226"/>
    <w:rsid w:val="1A8633DD"/>
    <w:rsid w:val="1BFC5558"/>
    <w:rsid w:val="1CA83640"/>
    <w:rsid w:val="1D1D6944"/>
    <w:rsid w:val="203B607F"/>
    <w:rsid w:val="21686CD3"/>
    <w:rsid w:val="226B7A42"/>
    <w:rsid w:val="24201E55"/>
    <w:rsid w:val="24292DD3"/>
    <w:rsid w:val="27E426CD"/>
    <w:rsid w:val="28277B3C"/>
    <w:rsid w:val="2A556717"/>
    <w:rsid w:val="2B7D2C1C"/>
    <w:rsid w:val="2C387190"/>
    <w:rsid w:val="2EF069A4"/>
    <w:rsid w:val="31702459"/>
    <w:rsid w:val="3406365B"/>
    <w:rsid w:val="35A275F2"/>
    <w:rsid w:val="3753798F"/>
    <w:rsid w:val="38CB0056"/>
    <w:rsid w:val="3C111A19"/>
    <w:rsid w:val="3CAB5C6A"/>
    <w:rsid w:val="3D495997"/>
    <w:rsid w:val="3DB40624"/>
    <w:rsid w:val="3DE20B6C"/>
    <w:rsid w:val="3EA1655C"/>
    <w:rsid w:val="3F2903CE"/>
    <w:rsid w:val="404F36E8"/>
    <w:rsid w:val="41D27AED"/>
    <w:rsid w:val="41E96EF0"/>
    <w:rsid w:val="42635822"/>
    <w:rsid w:val="44774F59"/>
    <w:rsid w:val="45810F74"/>
    <w:rsid w:val="4595103E"/>
    <w:rsid w:val="464F0031"/>
    <w:rsid w:val="47916590"/>
    <w:rsid w:val="480D296D"/>
    <w:rsid w:val="49563E41"/>
    <w:rsid w:val="4AE8401F"/>
    <w:rsid w:val="524F69D3"/>
    <w:rsid w:val="558013AD"/>
    <w:rsid w:val="5586632F"/>
    <w:rsid w:val="55F31BA9"/>
    <w:rsid w:val="570212BB"/>
    <w:rsid w:val="57CC77DF"/>
    <w:rsid w:val="57D940C8"/>
    <w:rsid w:val="59506F7F"/>
    <w:rsid w:val="5BED3068"/>
    <w:rsid w:val="5CB24CDE"/>
    <w:rsid w:val="5CF310D2"/>
    <w:rsid w:val="5FCB637F"/>
    <w:rsid w:val="604C5B55"/>
    <w:rsid w:val="628033F0"/>
    <w:rsid w:val="646C6A69"/>
    <w:rsid w:val="664D7417"/>
    <w:rsid w:val="67CD63CE"/>
    <w:rsid w:val="69024E88"/>
    <w:rsid w:val="6E9A2C9E"/>
    <w:rsid w:val="6F08090C"/>
    <w:rsid w:val="6FE67D36"/>
    <w:rsid w:val="702A6C04"/>
    <w:rsid w:val="70813B99"/>
    <w:rsid w:val="722B50F8"/>
    <w:rsid w:val="7330033D"/>
    <w:rsid w:val="75A41A6A"/>
    <w:rsid w:val="767D20CE"/>
    <w:rsid w:val="79A712DA"/>
    <w:rsid w:val="7AC06B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5:docId w15:val="{A4A69DDD-B06D-4591-86EE-9364EB155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nhideWhenUsed="1"/>
    <w:lsdException w:name="toc 9" w:semiHidden="1" w:unhideWhenUsed="1"/>
    <w:lsdException w:name="Normal Indent" w:qFormat="1"/>
    <w:lsdException w:name="footnote text" w:semiHidden="1" w:qFormat="1"/>
    <w:lsdException w:name="annotation text" w:uiPriority="99" w:unhideWhenUsed="1" w:qFormat="1"/>
    <w:lsdException w:name="header" w:uiPriority="99" w:qFormat="1"/>
    <w:lsdException w:name="footer" w:uiPriority="99" w:qFormat="1"/>
    <w:lsdException w:name="index heading" w:semiHidden="1" w:unhideWhenUsed="1"/>
    <w:lsdException w:name="caption" w:semiHidden="1" w:uiPriority="35" w:unhideWhenUsed="1"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uiPriority w:val="9"/>
    <w:qFormat/>
    <w:pPr>
      <w:keepNext/>
      <w:keepLines/>
      <w:spacing w:before="260" w:after="260" w:line="416" w:lineRule="auto"/>
      <w:outlineLvl w:val="2"/>
    </w:pPr>
    <w:rPr>
      <w:b/>
      <w:bCs/>
      <w:sz w:val="32"/>
      <w:szCs w:val="32"/>
    </w:rPr>
  </w:style>
  <w:style w:type="paragraph" w:styleId="4">
    <w:name w:val="heading 4"/>
    <w:basedOn w:val="afff5"/>
    <w:next w:val="afff5"/>
    <w:link w:val="40"/>
    <w:uiPriority w:val="9"/>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unhideWhenUsed/>
    <w:qFormat/>
    <w:pPr>
      <w:jc w:val="left"/>
    </w:pPr>
  </w:style>
  <w:style w:type="paragraph" w:styleId="afffc">
    <w:name w:val="Body Text"/>
    <w:basedOn w:val="afff5"/>
    <w:link w:val="afffd"/>
    <w:qFormat/>
    <w:pPr>
      <w:spacing w:after="120"/>
    </w:pPr>
  </w:style>
  <w:style w:type="paragraph" w:styleId="51">
    <w:name w:val="toc 5"/>
    <w:basedOn w:val="afff5"/>
    <w:next w:val="afff5"/>
    <w:uiPriority w:val="39"/>
    <w:unhideWhenUsed/>
    <w:qFormat/>
    <w:pPr>
      <w:ind w:left="839"/>
    </w:pPr>
    <w:rPr>
      <w:rFonts w:ascii="宋体"/>
    </w:rPr>
  </w:style>
  <w:style w:type="paragraph" w:styleId="31">
    <w:name w:val="toc 3"/>
    <w:basedOn w:val="afff5"/>
    <w:next w:val="afff5"/>
    <w:uiPriority w:val="39"/>
    <w:unhideWhenUsed/>
    <w:qFormat/>
    <w:pPr>
      <w:spacing w:line="300" w:lineRule="exact"/>
      <w:ind w:left="420"/>
    </w:pPr>
    <w:rPr>
      <w:rFonts w:ascii="宋体"/>
    </w:rPr>
  </w:style>
  <w:style w:type="paragraph" w:styleId="afffe">
    <w:name w:val="Balloon Text"/>
    <w:basedOn w:val="afff5"/>
    <w:link w:val="affff"/>
    <w:uiPriority w:val="99"/>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11">
    <w:name w:val="toc 1"/>
    <w:basedOn w:val="afff5"/>
    <w:next w:val="afff5"/>
    <w:uiPriority w:val="39"/>
    <w:unhideWhenUsed/>
    <w:qFormat/>
    <w:rPr>
      <w:rFonts w:ascii="宋体"/>
    </w:rPr>
  </w:style>
  <w:style w:type="paragraph" w:styleId="41">
    <w:name w:val="toc 4"/>
    <w:basedOn w:val="afff5"/>
    <w:next w:val="afff5"/>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24">
    <w:name w:val="toc 2"/>
    <w:basedOn w:val="afff5"/>
    <w:next w:val="afff5"/>
    <w:uiPriority w:val="39"/>
    <w:unhideWhenUsed/>
    <w:qFormat/>
    <w:pPr>
      <w:tabs>
        <w:tab w:val="right" w:leader="dot" w:pos="9344"/>
      </w:tabs>
      <w:spacing w:line="300" w:lineRule="exact"/>
      <w:ind w:left="210"/>
    </w:pPr>
    <w:rPr>
      <w:rFonts w:ascii="宋体"/>
    </w:rPr>
  </w:style>
  <w:style w:type="paragraph" w:styleId="affff7">
    <w:name w:val="Normal (Web)"/>
    <w:basedOn w:val="afff5"/>
    <w:uiPriority w:val="99"/>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8">
    <w:name w:val="Title"/>
    <w:basedOn w:val="afff5"/>
    <w:link w:val="affff9"/>
    <w:qFormat/>
    <w:pPr>
      <w:spacing w:before="240" w:after="60"/>
      <w:jc w:val="center"/>
      <w:outlineLvl w:val="0"/>
    </w:pPr>
    <w:rPr>
      <w:rFonts w:ascii="Arial" w:hAnsi="Arial" w:cs="Arial"/>
      <w:b/>
      <w:bCs/>
      <w:sz w:val="32"/>
      <w:szCs w:val="32"/>
    </w:rPr>
  </w:style>
  <w:style w:type="paragraph" w:styleId="affffa">
    <w:name w:val="annotation subject"/>
    <w:basedOn w:val="afffa"/>
    <w:next w:val="afffa"/>
    <w:link w:val="affffb"/>
    <w:uiPriority w:val="99"/>
    <w:unhideWhenUsed/>
    <w:qFormat/>
    <w:rPr>
      <w:b/>
      <w:bCs/>
    </w:rPr>
  </w:style>
  <w:style w:type="table" w:styleId="affffc">
    <w:name w:val="Table Grid"/>
    <w:basedOn w:val="afff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Strong"/>
    <w:uiPriority w:val="22"/>
    <w:qFormat/>
    <w:rPr>
      <w:b/>
      <w:bCs/>
    </w:rPr>
  </w:style>
  <w:style w:type="character" w:styleId="affffe">
    <w:name w:val="page number"/>
    <w:qFormat/>
    <w:rPr>
      <w:rFonts w:ascii="宋体" w:eastAsia="宋体" w:hAnsi="Times New Roman"/>
      <w:sz w:val="18"/>
    </w:rPr>
  </w:style>
  <w:style w:type="character" w:styleId="afffff">
    <w:name w:val="Emphasis"/>
    <w:uiPriority w:val="20"/>
    <w:qFormat/>
    <w:rPr>
      <w:i/>
      <w:iCs/>
    </w:rPr>
  </w:style>
  <w:style w:type="character" w:styleId="afffff0">
    <w:name w:val="Hyperlink"/>
    <w:uiPriority w:val="99"/>
    <w:qFormat/>
    <w:rPr>
      <w:rFonts w:ascii="宋体" w:eastAsia="宋体" w:hAnsi="Times New Roman"/>
      <w:color w:val="auto"/>
      <w:spacing w:val="0"/>
      <w:w w:val="100"/>
      <w:position w:val="0"/>
      <w:sz w:val="21"/>
      <w:u w:val="none"/>
    </w:rPr>
  </w:style>
  <w:style w:type="character" w:styleId="afffff1">
    <w:name w:val="annotation reference"/>
    <w:basedOn w:val="afff6"/>
    <w:uiPriority w:val="99"/>
    <w:unhideWhenUsed/>
    <w:qFormat/>
    <w:rPr>
      <w:sz w:val="21"/>
      <w:szCs w:val="21"/>
    </w:rPr>
  </w:style>
  <w:style w:type="character" w:styleId="afffff2">
    <w:name w:val="footnote reference"/>
    <w:semiHidden/>
    <w:qFormat/>
    <w:rPr>
      <w:rFonts w:ascii="宋体" w:eastAsia="宋体" w:hAnsi="宋体" w:cs="Times New Roman"/>
      <w:spacing w:val="0"/>
      <w:sz w:val="18"/>
      <w:vertAlign w:val="superscript"/>
    </w:rPr>
  </w:style>
  <w:style w:type="paragraph" w:customStyle="1" w:styleId="12">
    <w:name w:val="引用1"/>
    <w:basedOn w:val="afff5"/>
    <w:next w:val="afff5"/>
    <w:link w:val="afffff3"/>
    <w:uiPriority w:val="29"/>
    <w:qFormat/>
    <w:rPr>
      <w:i/>
      <w:iCs/>
      <w:color w:val="000000"/>
    </w:rPr>
  </w:style>
  <w:style w:type="paragraph" w:customStyle="1" w:styleId="afffff4">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5">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6">
    <w:name w:val="标准文件_页脚偶数页"/>
    <w:qFormat/>
    <w:pPr>
      <w:ind w:left="198"/>
    </w:pPr>
    <w:rPr>
      <w:rFonts w:ascii="宋体"/>
      <w:sz w:val="18"/>
    </w:rPr>
  </w:style>
  <w:style w:type="paragraph" w:customStyle="1" w:styleId="afffff7">
    <w:name w:val="标准文件_页脚奇数页"/>
    <w:qFormat/>
    <w:pPr>
      <w:ind w:right="227"/>
      <w:jc w:val="right"/>
    </w:pPr>
    <w:rPr>
      <w:rFonts w:ascii="宋体"/>
      <w:sz w:val="18"/>
    </w:rPr>
  </w:style>
  <w:style w:type="paragraph" w:customStyle="1" w:styleId="afffff8">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9">
    <w:name w:val="标准文件_标准正文"/>
    <w:basedOn w:val="afff5"/>
    <w:next w:val="afffffa"/>
    <w:qFormat/>
    <w:pPr>
      <w:snapToGrid w:val="0"/>
      <w:ind w:firstLineChars="200" w:firstLine="200"/>
    </w:pPr>
    <w:rPr>
      <w:kern w:val="0"/>
    </w:rPr>
  </w:style>
  <w:style w:type="paragraph" w:customStyle="1" w:styleId="afffffa">
    <w:name w:val="标准文件_段"/>
    <w:link w:val="Char"/>
    <w:qFormat/>
    <w:pPr>
      <w:autoSpaceDE w:val="0"/>
      <w:autoSpaceDN w:val="0"/>
      <w:ind w:firstLineChars="200" w:firstLine="200"/>
      <w:jc w:val="both"/>
    </w:pPr>
    <w:rPr>
      <w:rFonts w:ascii="宋体"/>
      <w:sz w:val="21"/>
    </w:rPr>
  </w:style>
  <w:style w:type="paragraph" w:customStyle="1" w:styleId="afffffb">
    <w:name w:val="标准文件_版本"/>
    <w:basedOn w:val="afffff9"/>
    <w:qFormat/>
    <w:pPr>
      <w:adjustRightInd/>
      <w:snapToGrid/>
      <w:ind w:firstLineChars="0" w:firstLine="0"/>
    </w:pPr>
    <w:rPr>
      <w:rFonts w:ascii="宋体" w:hAnsi="宋体"/>
      <w:kern w:val="2"/>
    </w:rPr>
  </w:style>
  <w:style w:type="paragraph" w:customStyle="1" w:styleId="afffffc">
    <w:name w:val="标准文件_标准部门"/>
    <w:basedOn w:val="afff5"/>
    <w:qFormat/>
    <w:pPr>
      <w:jc w:val="center"/>
    </w:pPr>
    <w:rPr>
      <w:rFonts w:ascii="黑体" w:eastAsia="黑体"/>
      <w:kern w:val="0"/>
      <w:sz w:val="44"/>
    </w:rPr>
  </w:style>
  <w:style w:type="paragraph" w:customStyle="1" w:styleId="afffffd">
    <w:name w:val="标准文件_标准代替"/>
    <w:basedOn w:val="afff5"/>
    <w:next w:val="afff5"/>
    <w:qFormat/>
    <w:pPr>
      <w:spacing w:line="310" w:lineRule="exact"/>
      <w:jc w:val="right"/>
    </w:pPr>
    <w:rPr>
      <w:rFonts w:ascii="宋体" w:hAnsi="宋体"/>
      <w:kern w:val="0"/>
    </w:rPr>
  </w:style>
  <w:style w:type="paragraph" w:customStyle="1" w:styleId="afffffe">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qFormat/>
    <w:pPr>
      <w:jc w:val="left"/>
    </w:pPr>
  </w:style>
  <w:style w:type="paragraph" w:customStyle="1" w:styleId="affffff1">
    <w:name w:val="标准文件_参考文献标题"/>
    <w:basedOn w:val="afff5"/>
    <w:next w:val="afff5"/>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a"/>
    <w:qFormat/>
    <w:pPr>
      <w:widowControl w:val="0"/>
      <w:numPr>
        <w:ilvl w:val="3"/>
        <w:numId w:val="2"/>
      </w:numPr>
      <w:spacing w:beforeLines="50" w:afterLines="50"/>
      <w:jc w:val="both"/>
      <w:outlineLvl w:val="2"/>
    </w:pPr>
    <w:rPr>
      <w:rFonts w:ascii="黑体" w:eastAsia="黑体"/>
      <w:sz w:val="21"/>
    </w:rPr>
  </w:style>
  <w:style w:type="paragraph" w:customStyle="1" w:styleId="ad">
    <w:name w:val="标准文件_方框数字列项"/>
    <w:basedOn w:val="afffffa"/>
    <w:qFormat/>
    <w:pPr>
      <w:numPr>
        <w:numId w:val="3"/>
      </w:numPr>
      <w:ind w:firstLineChars="0" w:firstLine="0"/>
    </w:pPr>
  </w:style>
  <w:style w:type="paragraph" w:customStyle="1" w:styleId="affffff2">
    <w:name w:val="标准文件_封面标准编号"/>
    <w:basedOn w:val="afff5"/>
    <w:next w:val="afffffd"/>
    <w:qFormat/>
    <w:pPr>
      <w:spacing w:line="310" w:lineRule="exact"/>
      <w:jc w:val="right"/>
    </w:pPr>
    <w:rPr>
      <w:rFonts w:ascii="黑体" w:eastAsia="黑体"/>
      <w:kern w:val="0"/>
      <w:sz w:val="28"/>
    </w:rPr>
  </w:style>
  <w:style w:type="paragraph" w:customStyle="1" w:styleId="affffff3">
    <w:name w:val="标准文件_封面标准分类号"/>
    <w:basedOn w:val="afff5"/>
    <w:qFormat/>
    <w:rPr>
      <w:rFonts w:ascii="黑体" w:eastAsia="黑体"/>
      <w:b/>
      <w:kern w:val="0"/>
      <w:sz w:val="28"/>
    </w:rPr>
  </w:style>
  <w:style w:type="paragraph" w:customStyle="1" w:styleId="affffff4">
    <w:name w:val="标准文件_封面标准名称"/>
    <w:basedOn w:val="afff5"/>
    <w:qFormat/>
    <w:pPr>
      <w:spacing w:line="240" w:lineRule="auto"/>
      <w:jc w:val="center"/>
    </w:pPr>
    <w:rPr>
      <w:rFonts w:ascii="黑体" w:eastAsia="黑体"/>
      <w:kern w:val="0"/>
      <w:sz w:val="52"/>
    </w:rPr>
  </w:style>
  <w:style w:type="paragraph" w:customStyle="1" w:styleId="affffff5">
    <w:name w:val="标准文件_封面标准英文名称"/>
    <w:basedOn w:val="afff5"/>
    <w:qFormat/>
    <w:pPr>
      <w:spacing w:line="240" w:lineRule="auto"/>
      <w:jc w:val="center"/>
    </w:pPr>
    <w:rPr>
      <w:rFonts w:ascii="黑体" w:eastAsia="黑体"/>
      <w:b/>
      <w:sz w:val="28"/>
    </w:rPr>
  </w:style>
  <w:style w:type="paragraph" w:customStyle="1" w:styleId="affffff6">
    <w:name w:val="标准文件_封面发布日期"/>
    <w:basedOn w:val="afff5"/>
    <w:qFormat/>
    <w:pPr>
      <w:spacing w:line="310" w:lineRule="exact"/>
    </w:pPr>
    <w:rPr>
      <w:rFonts w:ascii="黑体" w:eastAsia="黑体"/>
      <w:kern w:val="0"/>
      <w:sz w:val="28"/>
    </w:rPr>
  </w:style>
  <w:style w:type="paragraph" w:customStyle="1" w:styleId="affffff7">
    <w:name w:val="标准文件_封面密级"/>
    <w:basedOn w:val="afff5"/>
    <w:qFormat/>
    <w:rPr>
      <w:rFonts w:eastAsia="黑体"/>
      <w:sz w:val="32"/>
    </w:rPr>
  </w:style>
  <w:style w:type="paragraph" w:customStyle="1" w:styleId="affffff8">
    <w:name w:val="标准文件_封面实施日期"/>
    <w:basedOn w:val="afff5"/>
    <w:qFormat/>
    <w:pPr>
      <w:spacing w:line="310" w:lineRule="exact"/>
      <w:jc w:val="right"/>
    </w:pPr>
    <w:rPr>
      <w:rFonts w:ascii="黑体" w:eastAsia="黑体"/>
      <w:sz w:val="28"/>
    </w:rPr>
  </w:style>
  <w:style w:type="paragraph" w:customStyle="1" w:styleId="affffff9">
    <w:name w:val="标准文件_封面抬头"/>
    <w:basedOn w:val="afffffa"/>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a"/>
    <w:qFormat/>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
    <w:name w:val="标准文件_附录表标题"/>
    <w:next w:val="afffffa"/>
    <w:qFormat/>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4">
    <w:name w:val="标准文件_附录一级条标题"/>
    <w:next w:val="afffffa"/>
    <w:qFormat/>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a"/>
    <w:qFormat/>
    <w:pPr>
      <w:widowControl/>
      <w:numPr>
        <w:ilvl w:val="2"/>
      </w:numPr>
      <w:wordWrap w:val="0"/>
      <w:overflowPunct w:val="0"/>
      <w:autoSpaceDE w:val="0"/>
      <w:autoSpaceDN w:val="0"/>
      <w:textAlignment w:val="baseline"/>
      <w:outlineLvl w:val="3"/>
    </w:pPr>
  </w:style>
  <w:style w:type="paragraph" w:customStyle="1" w:styleId="affffffa">
    <w:name w:val="标准文件_附录公式"/>
    <w:basedOn w:val="afffff9"/>
    <w:next w:val="afffff9"/>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a"/>
    <w:qFormat/>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a"/>
    <w:qFormat/>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a"/>
    <w:qFormat/>
    <w:pPr>
      <w:numPr>
        <w:ilvl w:val="1"/>
        <w:numId w:val="6"/>
      </w:numPr>
      <w:adjustRightInd w:val="0"/>
      <w:snapToGrid w:val="0"/>
      <w:spacing w:beforeLines="50" w:afterLines="50"/>
      <w:ind w:firstLine="420"/>
      <w:jc w:val="center"/>
    </w:pPr>
    <w:rPr>
      <w:rFonts w:ascii="黑体" w:eastAsia="黑体"/>
      <w:sz w:val="21"/>
    </w:rPr>
  </w:style>
  <w:style w:type="paragraph" w:customStyle="1" w:styleId="aff8">
    <w:name w:val="标准文件_附录五级条标题"/>
    <w:next w:val="afffffa"/>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paragraph" w:customStyle="1" w:styleId="affffffb">
    <w:name w:val="标准文件_附录章标题"/>
    <w:next w:val="afffffa"/>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c">
    <w:name w:val="标准文件_公式后的破折号"/>
    <w:basedOn w:val="afffffa"/>
    <w:next w:val="afffffa"/>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ind w:left="0" w:firstLine="0"/>
      <w:jc w:val="center"/>
      <w:outlineLvl w:val="0"/>
    </w:pPr>
    <w:rPr>
      <w:rFonts w:ascii="黑体" w:eastAsia="黑体"/>
      <w:sz w:val="32"/>
    </w:rPr>
  </w:style>
  <w:style w:type="paragraph" w:customStyle="1" w:styleId="affffffd">
    <w:name w:val="标准文件_目次、标准名称标题"/>
    <w:basedOn w:val="a6"/>
    <w:next w:val="afffffa"/>
    <w:qFormat/>
    <w:pPr>
      <w:spacing w:line="460" w:lineRule="exact"/>
    </w:pPr>
  </w:style>
  <w:style w:type="paragraph" w:customStyle="1" w:styleId="affffffe">
    <w:name w:val="标准文件_目录标题"/>
    <w:basedOn w:val="afff5"/>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a"/>
    <w:qFormat/>
    <w:pPr>
      <w:widowControl/>
      <w:numPr>
        <w:ilvl w:val="4"/>
      </w:numPr>
      <w:ind w:left="2836"/>
      <w:outlineLvl w:val="3"/>
    </w:pPr>
  </w:style>
  <w:style w:type="paragraph" w:customStyle="1" w:styleId="afffffff">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a"/>
    <w:qFormat/>
    <w:pPr>
      <w:widowControl w:val="0"/>
      <w:numPr>
        <w:ilvl w:val="5"/>
        <w:numId w:val="2"/>
      </w:numPr>
      <w:spacing w:beforeLines="50" w:afterLines="50"/>
      <w:ind w:left="0"/>
      <w:jc w:val="both"/>
      <w:outlineLvl w:val="4"/>
    </w:pPr>
    <w:rPr>
      <w:rFonts w:ascii="黑体" w:eastAsia="黑体"/>
      <w:sz w:val="21"/>
    </w:rPr>
  </w:style>
  <w:style w:type="paragraph" w:customStyle="1" w:styleId="afffffff0">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a"/>
    <w:qFormat/>
    <w:pPr>
      <w:numPr>
        <w:numId w:val="12"/>
      </w:numPr>
      <w:spacing w:line="240" w:lineRule="auto"/>
      <w:jc w:val="left"/>
    </w:pPr>
    <w:rPr>
      <w:rFonts w:ascii="宋体" w:hAnsi="宋体"/>
      <w:sz w:val="18"/>
    </w:rPr>
  </w:style>
  <w:style w:type="paragraph" w:customStyle="1" w:styleId="afff1">
    <w:name w:val="标准文件_五级条标题"/>
    <w:next w:val="afffffa"/>
    <w:qFormat/>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a"/>
    <w:qFormat/>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fa"/>
    <w:qFormat/>
    <w:pPr>
      <w:numPr>
        <w:ilvl w:val="2"/>
      </w:numPr>
      <w:spacing w:beforeLines="50" w:afterLines="50"/>
      <w:ind w:left="0"/>
      <w:outlineLvl w:val="1"/>
    </w:pPr>
  </w:style>
  <w:style w:type="paragraph" w:customStyle="1" w:styleId="afffffff1">
    <w:name w:val="标准文件_一致程度"/>
    <w:basedOn w:val="afff5"/>
    <w:qFormat/>
    <w:pPr>
      <w:spacing w:line="440" w:lineRule="exact"/>
      <w:jc w:val="center"/>
    </w:pPr>
    <w:rPr>
      <w:sz w:val="28"/>
    </w:rPr>
  </w:style>
  <w:style w:type="paragraph" w:customStyle="1" w:styleId="afffffff2">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3">
    <w:name w:val="标准文件_英文图表脚注"/>
    <w:basedOn w:val="afffff9"/>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a"/>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a"/>
    <w:qFormat/>
    <w:pPr>
      <w:numPr>
        <w:numId w:val="16"/>
      </w:numPr>
      <w:tabs>
        <w:tab w:val="left" w:pos="0"/>
      </w:tabs>
      <w:spacing w:beforeLines="50" w:afterLines="50"/>
      <w:jc w:val="center"/>
    </w:pPr>
    <w:rPr>
      <w:rFonts w:ascii="黑体" w:eastAsia="黑体"/>
      <w:sz w:val="21"/>
    </w:rPr>
  </w:style>
  <w:style w:type="paragraph" w:customStyle="1" w:styleId="afffffff4">
    <w:name w:val="标准文件_正文公式"/>
    <w:basedOn w:val="afff5"/>
    <w:next w:val="afffff9"/>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a"/>
    <w:qFormat/>
    <w:pPr>
      <w:numPr>
        <w:numId w:val="17"/>
      </w:numPr>
      <w:spacing w:beforeLines="50" w:afterLines="50"/>
      <w:jc w:val="center"/>
    </w:pPr>
    <w:rPr>
      <w:rFonts w:ascii="黑体" w:eastAsia="黑体"/>
      <w:sz w:val="21"/>
    </w:rPr>
  </w:style>
  <w:style w:type="paragraph" w:customStyle="1" w:styleId="afff3">
    <w:name w:val="标准文件_正文英文表标题"/>
    <w:next w:val="afffffa"/>
    <w:qFormat/>
    <w:pPr>
      <w:numPr>
        <w:numId w:val="18"/>
      </w:numPr>
      <w:jc w:val="center"/>
    </w:pPr>
    <w:rPr>
      <w:rFonts w:ascii="黑体" w:eastAsia="黑体"/>
      <w:sz w:val="21"/>
    </w:rPr>
  </w:style>
  <w:style w:type="paragraph" w:customStyle="1" w:styleId="afb">
    <w:name w:val="标准文件_正文英文图标题"/>
    <w:next w:val="afffffa"/>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5">
    <w:name w:val="发布部门"/>
    <w:next w:val="afffffa"/>
    <w:qFormat/>
    <w:pPr>
      <w:framePr w:w="7433" w:h="585" w:hRule="exact" w:hSpace="180" w:vSpace="180" w:wrap="around" w:hAnchor="margin" w:xAlign="center" w:y="14401" w:anchorLock="1"/>
      <w:jc w:val="center"/>
    </w:pPr>
    <w:rPr>
      <w:rFonts w:ascii="宋体"/>
      <w:b/>
      <w:w w:val="135"/>
      <w:sz w:val="36"/>
    </w:rPr>
  </w:style>
  <w:style w:type="paragraph" w:customStyle="1" w:styleId="afffffff6">
    <w:name w:val="发布日期"/>
    <w:qFormat/>
    <w:rPr>
      <w:rFonts w:eastAsia="黑体"/>
      <w:sz w:val="28"/>
    </w:rPr>
  </w:style>
  <w:style w:type="paragraph" w:customStyle="1" w:styleId="afffffff7">
    <w:name w:val="封面标准代替信息"/>
    <w:basedOn w:val="afff5"/>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8">
    <w:name w:val="封面标准名称"/>
    <w:qFormat/>
    <w:pPr>
      <w:widowControl w:val="0"/>
      <w:spacing w:line="680" w:lineRule="exact"/>
      <w:jc w:val="center"/>
      <w:textAlignment w:val="center"/>
    </w:pPr>
    <w:rPr>
      <w:rFonts w:ascii="黑体" w:eastAsia="黑体"/>
      <w:sz w:val="52"/>
    </w:rPr>
  </w:style>
  <w:style w:type="paragraph" w:customStyle="1" w:styleId="afffffff9">
    <w:name w:val="封面标准文稿编辑信息"/>
    <w:qFormat/>
    <w:pPr>
      <w:spacing w:before="180" w:line="180" w:lineRule="exact"/>
      <w:jc w:val="center"/>
    </w:pPr>
    <w:rPr>
      <w:rFonts w:ascii="宋体"/>
      <w:sz w:val="21"/>
    </w:rPr>
  </w:style>
  <w:style w:type="paragraph" w:customStyle="1" w:styleId="afffffffa">
    <w:name w:val="封面标准文稿类别"/>
    <w:qFormat/>
    <w:pPr>
      <w:spacing w:before="440" w:line="400" w:lineRule="exact"/>
      <w:jc w:val="center"/>
    </w:pPr>
    <w:rPr>
      <w:rFonts w:ascii="宋体"/>
      <w:sz w:val="24"/>
    </w:rPr>
  </w:style>
  <w:style w:type="paragraph" w:customStyle="1" w:styleId="afffffffb">
    <w:name w:val="封面标准英文名称"/>
    <w:qFormat/>
    <w:pPr>
      <w:widowControl w:val="0"/>
      <w:spacing w:line="360" w:lineRule="exact"/>
      <w:jc w:val="center"/>
    </w:pPr>
    <w:rPr>
      <w:sz w:val="28"/>
    </w:rPr>
  </w:style>
  <w:style w:type="paragraph" w:customStyle="1" w:styleId="afffffffc">
    <w:name w:val="封面一致性程度标识"/>
    <w:qFormat/>
    <w:pPr>
      <w:spacing w:before="440" w:line="440" w:lineRule="exact"/>
      <w:jc w:val="center"/>
    </w:pPr>
    <w:rPr>
      <w:sz w:val="28"/>
    </w:rPr>
  </w:style>
  <w:style w:type="paragraph" w:customStyle="1" w:styleId="afffffffd">
    <w:name w:val="封面正文"/>
    <w:qFormat/>
    <w:pPr>
      <w:jc w:val="both"/>
    </w:pPr>
  </w:style>
  <w:style w:type="paragraph" w:customStyle="1" w:styleId="afffffffe">
    <w:name w:val="附录二级无标题条"/>
    <w:basedOn w:val="afff5"/>
    <w:next w:val="afffffa"/>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
    <w:name w:val="附录三级无标题条"/>
    <w:basedOn w:val="afffffffe"/>
    <w:next w:val="afffffa"/>
    <w:qFormat/>
    <w:pPr>
      <w:outlineLvl w:val="4"/>
    </w:pPr>
  </w:style>
  <w:style w:type="paragraph" w:customStyle="1" w:styleId="affffffff0">
    <w:name w:val="附录四级无标题条"/>
    <w:basedOn w:val="affffffff"/>
    <w:next w:val="afffffa"/>
    <w:qFormat/>
    <w:pPr>
      <w:outlineLvl w:val="5"/>
    </w:pPr>
  </w:style>
  <w:style w:type="paragraph" w:customStyle="1" w:styleId="affffffff1">
    <w:name w:val="附录图"/>
    <w:next w:val="afffffa"/>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2">
    <w:name w:val="附录五级无标题条"/>
    <w:basedOn w:val="affffffff0"/>
    <w:next w:val="afffffa"/>
    <w:qFormat/>
    <w:pPr>
      <w:outlineLvl w:val="6"/>
    </w:pPr>
  </w:style>
  <w:style w:type="paragraph" w:customStyle="1" w:styleId="affffffff3">
    <w:name w:val="附录性质"/>
    <w:basedOn w:val="afff5"/>
    <w:qFormat/>
    <w:pPr>
      <w:widowControl/>
      <w:adjustRightInd/>
      <w:jc w:val="center"/>
    </w:pPr>
    <w:rPr>
      <w:rFonts w:ascii="黑体" w:eastAsia="黑体"/>
    </w:rPr>
  </w:style>
  <w:style w:type="paragraph" w:customStyle="1" w:styleId="affffffff4">
    <w:name w:val="附录一级无标题条"/>
    <w:basedOn w:val="affffffb"/>
    <w:next w:val="afffffa"/>
    <w:qFormat/>
    <w:pPr>
      <w:autoSpaceDN w:val="0"/>
      <w:outlineLvl w:val="2"/>
    </w:pPr>
    <w:rPr>
      <w:rFonts w:ascii="宋体" w:eastAsia="宋体" w:hAnsi="宋体"/>
    </w:rPr>
  </w:style>
  <w:style w:type="paragraph" w:customStyle="1" w:styleId="affffffff5">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6">
    <w:name w:val="列项·"/>
    <w:basedOn w:val="afffffa"/>
    <w:qFormat/>
    <w:pPr>
      <w:tabs>
        <w:tab w:val="left" w:pos="840"/>
      </w:tabs>
    </w:pPr>
  </w:style>
  <w:style w:type="paragraph" w:customStyle="1" w:styleId="affffffff7">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0">
    <w:name w:val="目录 31"/>
    <w:basedOn w:val="afff5"/>
    <w:next w:val="afff5"/>
    <w:semiHidden/>
    <w:qFormat/>
    <w:pPr>
      <w:spacing w:line="240" w:lineRule="auto"/>
    </w:pPr>
    <w:rPr>
      <w:rFonts w:ascii="宋体" w:hAnsi="宋体"/>
      <w:iCs/>
    </w:rPr>
  </w:style>
  <w:style w:type="paragraph" w:customStyle="1" w:styleId="410">
    <w:name w:val="目录 41"/>
    <w:basedOn w:val="afff5"/>
    <w:next w:val="afff5"/>
    <w:semiHidden/>
    <w:qFormat/>
    <w:pPr>
      <w:adjustRightInd/>
      <w:spacing w:line="240" w:lineRule="auto"/>
      <w:jc w:val="left"/>
    </w:pPr>
  </w:style>
  <w:style w:type="paragraph" w:customStyle="1" w:styleId="510">
    <w:name w:val="目录 51"/>
    <w:basedOn w:val="afff5"/>
    <w:next w:val="afff5"/>
    <w:semiHidden/>
    <w:qFormat/>
    <w:pPr>
      <w:spacing w:line="240" w:lineRule="auto"/>
    </w:pPr>
    <w:rPr>
      <w:rFonts w:ascii="宋体" w:hAnsi="宋体"/>
    </w:rPr>
  </w:style>
  <w:style w:type="paragraph" w:customStyle="1" w:styleId="610">
    <w:name w:val="目录 61"/>
    <w:basedOn w:val="afff5"/>
    <w:next w:val="afff5"/>
    <w:semiHidden/>
    <w:qFormat/>
    <w:pPr>
      <w:adjustRightInd/>
      <w:spacing w:line="240" w:lineRule="auto"/>
      <w:jc w:val="left"/>
    </w:pPr>
  </w:style>
  <w:style w:type="paragraph" w:customStyle="1" w:styleId="710">
    <w:name w:val="目录 71"/>
    <w:basedOn w:val="610"/>
    <w:semiHidden/>
    <w:qFormat/>
    <w:pPr>
      <w:ind w:left="1260"/>
    </w:pPr>
  </w:style>
  <w:style w:type="paragraph" w:customStyle="1" w:styleId="81">
    <w:name w:val="目录 81"/>
    <w:basedOn w:val="710"/>
    <w:semiHidden/>
    <w:qFormat/>
    <w:pPr>
      <w:ind w:left="1470"/>
    </w:pPr>
  </w:style>
  <w:style w:type="paragraph" w:customStyle="1" w:styleId="91">
    <w:name w:val="目录 91"/>
    <w:basedOn w:val="81"/>
    <w:semiHidden/>
    <w:qFormat/>
    <w:pPr>
      <w:ind w:left="1680"/>
    </w:pPr>
  </w:style>
  <w:style w:type="paragraph" w:customStyle="1" w:styleId="affffffff8">
    <w:name w:val="其他标准称谓"/>
    <w:qFormat/>
    <w:pPr>
      <w:spacing w:line="0" w:lineRule="atLeast"/>
      <w:jc w:val="distribute"/>
    </w:pPr>
    <w:rPr>
      <w:rFonts w:ascii="黑体" w:eastAsia="黑体" w:hAnsi="宋体"/>
      <w:sz w:val="52"/>
    </w:rPr>
  </w:style>
  <w:style w:type="paragraph" w:customStyle="1" w:styleId="affffffff9">
    <w:name w:val="其他发布部门"/>
    <w:basedOn w:val="afffffff5"/>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a">
    <w:name w:val="实施日期"/>
    <w:basedOn w:val="afffffff6"/>
    <w:qFormat/>
    <w:pPr>
      <w:framePr w:wrap="around" w:hAnchor="text" w:xAlign="right" w:y="1"/>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b">
    <w:name w:val="文献分类号"/>
    <w:qFormat/>
    <w:pPr>
      <w:widowControl w:val="0"/>
      <w:textAlignment w:val="center"/>
    </w:pPr>
    <w:rPr>
      <w:rFonts w:eastAsia="黑体"/>
      <w:sz w:val="21"/>
    </w:rPr>
  </w:style>
  <w:style w:type="paragraph" w:customStyle="1" w:styleId="affffffffc">
    <w:name w:val="无标题条"/>
    <w:next w:val="afffffa"/>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d">
    <w:name w:val="注:后续"/>
    <w:qFormat/>
    <w:pPr>
      <w:spacing w:line="300" w:lineRule="exact"/>
      <w:ind w:leftChars="400" w:left="600" w:hangingChars="200" w:hanging="200"/>
      <w:jc w:val="both"/>
    </w:pPr>
    <w:rPr>
      <w:rFonts w:ascii="宋体"/>
      <w:sz w:val="18"/>
    </w:rPr>
  </w:style>
  <w:style w:type="paragraph" w:customStyle="1" w:styleId="affffffffe">
    <w:name w:val="注×:后续"/>
    <w:basedOn w:val="affffffffd"/>
    <w:qFormat/>
    <w:pPr>
      <w:ind w:leftChars="0" w:left="1406" w:firstLineChars="0" w:hanging="499"/>
    </w:pPr>
  </w:style>
  <w:style w:type="paragraph" w:customStyle="1" w:styleId="afffffffff">
    <w:name w:val="标准文件_一级无标题"/>
    <w:basedOn w:val="affd"/>
    <w:qFormat/>
    <w:pPr>
      <w:spacing w:beforeLines="0" w:afterLines="0"/>
      <w:outlineLvl w:val="9"/>
    </w:pPr>
    <w:rPr>
      <w:rFonts w:ascii="宋体" w:eastAsia="宋体"/>
    </w:rPr>
  </w:style>
  <w:style w:type="paragraph" w:customStyle="1" w:styleId="afffffffff0">
    <w:name w:val="标准文件_五级无标题"/>
    <w:basedOn w:val="afff1"/>
    <w:qFormat/>
    <w:pPr>
      <w:spacing w:beforeLines="0" w:afterLines="0"/>
      <w:outlineLvl w:val="9"/>
    </w:pPr>
    <w:rPr>
      <w:rFonts w:ascii="宋体" w:eastAsia="宋体"/>
    </w:rPr>
  </w:style>
  <w:style w:type="paragraph" w:customStyle="1" w:styleId="afffffffff1">
    <w:name w:val="标准文件_三级无标题"/>
    <w:basedOn w:val="afff"/>
    <w:qFormat/>
    <w:pPr>
      <w:spacing w:beforeLines="0" w:afterLines="0"/>
      <w:ind w:left="2978"/>
      <w:outlineLvl w:val="9"/>
    </w:pPr>
    <w:rPr>
      <w:rFonts w:ascii="宋体" w:eastAsia="宋体"/>
    </w:rPr>
  </w:style>
  <w:style w:type="paragraph" w:customStyle="1" w:styleId="afffffffff2">
    <w:name w:val="标准文件_二级无标题"/>
    <w:basedOn w:val="affe"/>
    <w:qFormat/>
    <w:pPr>
      <w:spacing w:beforeLines="0" w:afterLines="0"/>
      <w:outlineLvl w:val="9"/>
    </w:pPr>
    <w:rPr>
      <w:rFonts w:ascii="宋体" w:eastAsia="宋体"/>
    </w:rPr>
  </w:style>
  <w:style w:type="paragraph" w:customStyle="1" w:styleId="afffffffff3">
    <w:name w:val="标准_四级无标题"/>
    <w:basedOn w:val="afff0"/>
    <w:next w:val="afffffa"/>
    <w:qFormat/>
    <w:rPr>
      <w:rFonts w:eastAsia="宋体"/>
    </w:rPr>
  </w:style>
  <w:style w:type="paragraph" w:customStyle="1" w:styleId="afffffffff4">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a"/>
    <w:qFormat/>
    <w:pPr>
      <w:numPr>
        <w:numId w:val="23"/>
      </w:numPr>
      <w:ind w:firstLineChars="0" w:firstLine="0"/>
    </w:pPr>
    <w:rPr>
      <w:rFonts w:ascii="Times New Roman" w:cs="Arial"/>
      <w:szCs w:val="28"/>
    </w:rPr>
  </w:style>
  <w:style w:type="paragraph" w:customStyle="1" w:styleId="ae">
    <w:name w:val="标准文件_小写罗马数字编号列项"/>
    <w:basedOn w:val="afffffa"/>
    <w:qFormat/>
    <w:pPr>
      <w:numPr>
        <w:numId w:val="24"/>
      </w:numPr>
      <w:ind w:firstLineChars="0" w:firstLine="0"/>
    </w:pPr>
    <w:rPr>
      <w:rFonts w:cs="Arial"/>
      <w:szCs w:val="28"/>
    </w:rPr>
  </w:style>
  <w:style w:type="paragraph" w:customStyle="1" w:styleId="afffffffff5">
    <w:name w:val="标准文件_附录标题"/>
    <w:basedOn w:val="aff3"/>
    <w:qFormat/>
    <w:pPr>
      <w:numPr>
        <w:numId w:val="0"/>
      </w:numPr>
      <w:spacing w:after="280"/>
      <w:outlineLvl w:val="9"/>
    </w:pPr>
  </w:style>
  <w:style w:type="paragraph" w:customStyle="1" w:styleId="afffffffff6">
    <w:name w:val="标准文件_二级项"/>
    <w:qFormat/>
    <w:rPr>
      <w:rFonts w:ascii="宋体"/>
      <w:sz w:val="21"/>
    </w:rPr>
  </w:style>
  <w:style w:type="paragraph" w:customStyle="1" w:styleId="af3">
    <w:name w:val="标准文件_三级项"/>
    <w:basedOn w:val="afff5"/>
    <w:qFormat/>
    <w:pPr>
      <w:numPr>
        <w:ilvl w:val="2"/>
        <w:numId w:val="21"/>
      </w:numPr>
      <w:tabs>
        <w:tab w:val="left" w:pos="851"/>
      </w:tabs>
      <w:spacing w:line="300" w:lineRule="exact"/>
    </w:pPr>
    <w:rPr>
      <w:rFonts w:ascii="Times New Roman" w:hAnsi="Times New Roman"/>
    </w:rPr>
  </w:style>
  <w:style w:type="paragraph" w:customStyle="1" w:styleId="affa">
    <w:name w:val="图表脚注说明"/>
    <w:basedOn w:val="afff5"/>
    <w:next w:val="afffffa"/>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7">
    <w:name w:val="标准文件_索引字母"/>
    <w:next w:val="afffffa"/>
    <w:qFormat/>
    <w:pPr>
      <w:jc w:val="center"/>
    </w:pPr>
    <w:rPr>
      <w:rFonts w:ascii="宋体" w:eastAsia="Times New Roman" w:hAnsi="宋体"/>
      <w:b/>
      <w:kern w:val="2"/>
      <w:sz w:val="21"/>
    </w:rPr>
  </w:style>
  <w:style w:type="paragraph" w:customStyle="1" w:styleId="afffffffff8">
    <w:name w:val="标准文件_附录前"/>
    <w:next w:val="afffffa"/>
    <w:qFormat/>
    <w:pPr>
      <w:spacing w:line="20" w:lineRule="atLeast"/>
      <w:ind w:firstLine="200"/>
    </w:pPr>
    <w:rPr>
      <w:rFonts w:ascii="宋体" w:hAnsi="宋体"/>
      <w:kern w:val="2"/>
      <w:sz w:val="10"/>
    </w:rPr>
  </w:style>
  <w:style w:type="paragraph" w:customStyle="1" w:styleId="afffffffff9">
    <w:name w:val="标准文件_正文标准名称"/>
    <w:qFormat/>
    <w:pPr>
      <w:spacing w:after="640" w:line="400" w:lineRule="exact"/>
      <w:jc w:val="center"/>
    </w:pPr>
    <w:rPr>
      <w:rFonts w:ascii="黑体" w:eastAsia="黑体" w:hAnsi="黑体"/>
      <w:kern w:val="2"/>
      <w:sz w:val="32"/>
      <w:szCs w:val="32"/>
    </w:rPr>
  </w:style>
  <w:style w:type="paragraph" w:customStyle="1" w:styleId="afffffffffa">
    <w:name w:val="标准文件_表格"/>
    <w:basedOn w:val="afffffa"/>
    <w:qFormat/>
    <w:pPr>
      <w:ind w:firstLineChars="0" w:firstLine="0"/>
      <w:jc w:val="center"/>
    </w:pPr>
    <w:rPr>
      <w:sz w:val="18"/>
    </w:rPr>
  </w:style>
  <w:style w:type="paragraph" w:customStyle="1" w:styleId="afff2">
    <w:name w:val="标准文件_注："/>
    <w:next w:val="afffffa"/>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b"/>
    <w:qFormat/>
    <w:pPr>
      <w:widowControl w:val="0"/>
      <w:numPr>
        <w:numId w:val="28"/>
      </w:numPr>
      <w:jc w:val="both"/>
    </w:pPr>
    <w:rPr>
      <w:rFonts w:ascii="宋体"/>
      <w:sz w:val="18"/>
      <w:szCs w:val="18"/>
    </w:rPr>
  </w:style>
  <w:style w:type="paragraph" w:customStyle="1" w:styleId="afffffffffb">
    <w:name w:val="标准文件_示例内容"/>
    <w:basedOn w:val="afffffa"/>
    <w:qFormat/>
    <w:pPr>
      <w:ind w:firstLine="420"/>
    </w:pPr>
    <w:rPr>
      <w:sz w:val="18"/>
    </w:rPr>
  </w:style>
  <w:style w:type="paragraph" w:customStyle="1" w:styleId="afa">
    <w:name w:val="标准文件_示例×："/>
    <w:basedOn w:val="afff5"/>
    <w:next w:val="afffffffffb"/>
    <w:qFormat/>
    <w:pPr>
      <w:widowControl/>
      <w:numPr>
        <w:numId w:val="29"/>
      </w:numPr>
      <w:adjustRightInd/>
      <w:spacing w:line="240" w:lineRule="auto"/>
    </w:pPr>
    <w:rPr>
      <w:rFonts w:ascii="宋体" w:hAnsi="Times New Roman"/>
      <w:kern w:val="0"/>
      <w:sz w:val="18"/>
      <w:szCs w:val="18"/>
    </w:rPr>
  </w:style>
  <w:style w:type="paragraph" w:customStyle="1" w:styleId="afffffffffc">
    <w:name w:val="标准文件_表格续"/>
    <w:basedOn w:val="afffffa"/>
    <w:next w:val="afffffa"/>
    <w:qFormat/>
    <w:pPr>
      <w:jc w:val="center"/>
    </w:pPr>
    <w:rPr>
      <w:rFonts w:ascii="黑体" w:eastAsia="黑体" w:hAnsi="黑体"/>
    </w:rPr>
  </w:style>
  <w:style w:type="paragraph" w:customStyle="1" w:styleId="2">
    <w:name w:val="标准文件_二级项2"/>
    <w:basedOn w:val="afffffa"/>
    <w:qFormat/>
    <w:pPr>
      <w:numPr>
        <w:ilvl w:val="1"/>
        <w:numId w:val="21"/>
      </w:numPr>
      <w:tabs>
        <w:tab w:val="left" w:pos="851"/>
      </w:tabs>
      <w:ind w:left="1271" w:firstLineChars="0" w:hanging="420"/>
    </w:pPr>
  </w:style>
  <w:style w:type="paragraph" w:customStyle="1" w:styleId="21">
    <w:name w:val="标准文件_三级项2"/>
    <w:basedOn w:val="afffffa"/>
    <w:qFormat/>
    <w:pPr>
      <w:numPr>
        <w:numId w:val="30"/>
      </w:numPr>
      <w:spacing w:line="300" w:lineRule="exact"/>
      <w:ind w:left="1276" w:firstLineChars="0" w:hanging="425"/>
    </w:pPr>
    <w:rPr>
      <w:rFonts w:ascii="Times New Roman"/>
    </w:rPr>
  </w:style>
  <w:style w:type="paragraph" w:customStyle="1" w:styleId="20">
    <w:name w:val="标准文件_一级项2"/>
    <w:basedOn w:val="afffffa"/>
    <w:qFormat/>
    <w:pPr>
      <w:numPr>
        <w:numId w:val="31"/>
      </w:numPr>
      <w:spacing w:line="300" w:lineRule="exact"/>
      <w:ind w:left="1271" w:firstLineChars="0" w:hanging="420"/>
    </w:pPr>
    <w:rPr>
      <w:rFonts w:ascii="Times New Roman"/>
    </w:rPr>
  </w:style>
  <w:style w:type="paragraph" w:customStyle="1" w:styleId="afffffffffd">
    <w:name w:val="标准文件_提示"/>
    <w:basedOn w:val="afffffa"/>
    <w:next w:val="afffffa"/>
    <w:qFormat/>
    <w:pPr>
      <w:ind w:firstLine="420"/>
    </w:pPr>
    <w:rPr>
      <w:rFonts w:ascii="黑体" w:eastAsia="黑体"/>
    </w:rPr>
  </w:style>
  <w:style w:type="paragraph" w:customStyle="1" w:styleId="afffffffffe">
    <w:name w:val="标准文件_图表说明"/>
    <w:qFormat/>
    <w:pPr>
      <w:spacing w:line="276" w:lineRule="auto"/>
      <w:ind w:firstLine="420"/>
    </w:pPr>
    <w:rPr>
      <w:rFonts w:ascii="宋体" w:hAnsi="宋体"/>
      <w:kern w:val="2"/>
      <w:sz w:val="18"/>
    </w:rPr>
  </w:style>
  <w:style w:type="paragraph" w:customStyle="1" w:styleId="affffffffff">
    <w:name w:val="其他发布日期"/>
    <w:basedOn w:val="afffffff6"/>
    <w:qFormat/>
    <w:pPr>
      <w:framePr w:w="3997" w:h="471" w:hRule="exact" w:vSpace="181" w:wrap="around" w:vAnchor="page" w:hAnchor="page" w:x="1419" w:y="14097"/>
    </w:pPr>
  </w:style>
  <w:style w:type="paragraph" w:customStyle="1" w:styleId="affffffffff0">
    <w:name w:val="其他实施日期"/>
    <w:basedOn w:val="affffffffa"/>
    <w:qFormat/>
    <w:pPr>
      <w:framePr w:w="3997" w:h="471" w:hRule="exact" w:vSpace="181" w:wrap="around" w:vAnchor="page" w:hAnchor="page" w:x="7089" w:y="14097"/>
    </w:pPr>
  </w:style>
  <w:style w:type="paragraph" w:customStyle="1" w:styleId="affffffffff1">
    <w:name w:val="标准文件_文件编号"/>
    <w:basedOn w:val="afffffa"/>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2">
    <w:name w:val="标准文件_替换文件编号"/>
    <w:basedOn w:val="affffffffff1"/>
    <w:qFormat/>
    <w:pPr>
      <w:framePr w:wrap="around"/>
      <w:spacing w:before="57"/>
    </w:pPr>
    <w:rPr>
      <w:sz w:val="21"/>
    </w:rPr>
  </w:style>
  <w:style w:type="paragraph" w:customStyle="1" w:styleId="affffffffff3">
    <w:name w:val="标准文件_文件名称"/>
    <w:basedOn w:val="afffffa"/>
    <w:next w:val="afffffa"/>
    <w:qFormat/>
    <w:pPr>
      <w:framePr w:w="9639" w:h="6976" w:hRule="exact" w:wrap="around" w:vAnchor="page" w:hAnchor="page" w:y="6408"/>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afterLines="50"/>
      <w:ind w:firstLineChars="0"/>
    </w:pPr>
    <w:rPr>
      <w:rFonts w:ascii="黑体" w:eastAsia="黑体"/>
    </w:rPr>
  </w:style>
  <w:style w:type="paragraph" w:customStyle="1" w:styleId="affffffffff4">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5">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paragraph" w:customStyle="1" w:styleId="affffffffff6">
    <w:name w:val="标准文件_索引项"/>
    <w:basedOn w:val="afffffa"/>
    <w:next w:val="afffffa"/>
    <w:qFormat/>
    <w:pPr>
      <w:tabs>
        <w:tab w:val="right" w:leader="dot" w:pos="9356"/>
      </w:tabs>
      <w:ind w:left="210" w:firstLineChars="0" w:hanging="210"/>
      <w:jc w:val="left"/>
    </w:pPr>
  </w:style>
  <w:style w:type="paragraph" w:customStyle="1" w:styleId="affffffffff7">
    <w:name w:val="标准文件_附录一级无标题"/>
    <w:basedOn w:val="aff4"/>
    <w:qFormat/>
    <w:pPr>
      <w:spacing w:beforeLines="0" w:afterLines="0" w:line="276" w:lineRule="auto"/>
      <w:outlineLvl w:val="9"/>
    </w:pPr>
    <w:rPr>
      <w:rFonts w:ascii="宋体" w:eastAsia="宋体"/>
    </w:rPr>
  </w:style>
  <w:style w:type="paragraph" w:customStyle="1" w:styleId="affffffffff8">
    <w:name w:val="标准文件_附录二级无标题"/>
    <w:basedOn w:val="aff5"/>
    <w:qFormat/>
    <w:pPr>
      <w:spacing w:beforeLines="0" w:afterLines="0" w:line="276" w:lineRule="auto"/>
      <w:outlineLvl w:val="9"/>
    </w:pPr>
    <w:rPr>
      <w:rFonts w:ascii="宋体" w:eastAsia="宋体"/>
    </w:rPr>
  </w:style>
  <w:style w:type="paragraph" w:customStyle="1" w:styleId="affffffffff9">
    <w:name w:val="标准文件_附录三级无标题"/>
    <w:basedOn w:val="aff6"/>
    <w:qFormat/>
    <w:pPr>
      <w:spacing w:beforeLines="0" w:afterLines="0" w:line="276" w:lineRule="auto"/>
      <w:outlineLvl w:val="9"/>
    </w:pPr>
    <w:rPr>
      <w:rFonts w:ascii="宋体" w:eastAsia="宋体"/>
    </w:rPr>
  </w:style>
  <w:style w:type="paragraph" w:customStyle="1" w:styleId="affffffffffa">
    <w:name w:val="标准文件_附录四级无标题"/>
    <w:basedOn w:val="aff7"/>
    <w:qFormat/>
    <w:pPr>
      <w:spacing w:beforeLines="0" w:afterLines="0" w:line="276" w:lineRule="auto"/>
      <w:outlineLvl w:val="9"/>
    </w:pPr>
    <w:rPr>
      <w:rFonts w:ascii="宋体" w:eastAsia="宋体"/>
    </w:rPr>
  </w:style>
  <w:style w:type="paragraph" w:customStyle="1" w:styleId="affffffffffb">
    <w:name w:val="标准文件_附录五级无标题"/>
    <w:basedOn w:val="aff8"/>
    <w:qFormat/>
    <w:pPr>
      <w:spacing w:beforeLines="0" w:afterLines="0" w:line="276" w:lineRule="auto"/>
      <w:outlineLvl w:val="9"/>
    </w:pPr>
    <w:rPr>
      <w:rFonts w:ascii="宋体" w:eastAsia="宋体"/>
    </w:rPr>
  </w:style>
  <w:style w:type="paragraph" w:customStyle="1" w:styleId="affffffffffc">
    <w:name w:val="标准文件_引言一级无标题"/>
    <w:basedOn w:val="a7"/>
    <w:next w:val="afffffa"/>
    <w:qFormat/>
    <w:pPr>
      <w:spacing w:beforeLines="0" w:afterLines="0" w:line="276" w:lineRule="auto"/>
    </w:pPr>
    <w:rPr>
      <w:rFonts w:ascii="宋体" w:eastAsia="宋体"/>
    </w:rPr>
  </w:style>
  <w:style w:type="paragraph" w:customStyle="1" w:styleId="affffffffffd">
    <w:name w:val="标准文件_引言二级无标题"/>
    <w:basedOn w:val="a8"/>
    <w:next w:val="afffffa"/>
    <w:qFormat/>
    <w:pPr>
      <w:spacing w:beforeLines="0" w:afterLines="0" w:line="276" w:lineRule="auto"/>
    </w:pPr>
    <w:rPr>
      <w:rFonts w:ascii="宋体" w:eastAsia="宋体"/>
    </w:rPr>
  </w:style>
  <w:style w:type="paragraph" w:customStyle="1" w:styleId="affffffffffe">
    <w:name w:val="标准文件_引言三级无标题"/>
    <w:basedOn w:val="a9"/>
    <w:next w:val="afffffa"/>
    <w:qFormat/>
    <w:pPr>
      <w:spacing w:beforeLines="0" w:afterLines="0" w:line="276" w:lineRule="auto"/>
    </w:pPr>
    <w:rPr>
      <w:rFonts w:ascii="宋体" w:eastAsia="宋体"/>
    </w:rPr>
  </w:style>
  <w:style w:type="paragraph" w:customStyle="1" w:styleId="afffffffffff">
    <w:name w:val="标准文件_引言四级无标题"/>
    <w:basedOn w:val="aa"/>
    <w:next w:val="afffffa"/>
    <w:qFormat/>
    <w:pPr>
      <w:spacing w:beforeLines="0" w:afterLines="0" w:line="276" w:lineRule="auto"/>
    </w:pPr>
    <w:rPr>
      <w:rFonts w:ascii="宋体" w:eastAsia="宋体"/>
    </w:rPr>
  </w:style>
  <w:style w:type="paragraph" w:customStyle="1" w:styleId="afffffffffff0">
    <w:name w:val="标准文件_引言五级无标题"/>
    <w:basedOn w:val="ab"/>
    <w:next w:val="afffffa"/>
    <w:qFormat/>
    <w:pPr>
      <w:spacing w:beforeLines="0" w:afterLines="0" w:line="276" w:lineRule="auto"/>
    </w:pPr>
    <w:rPr>
      <w:rFonts w:ascii="宋体" w:eastAsia="宋体"/>
    </w:rPr>
  </w:style>
  <w:style w:type="paragraph" w:customStyle="1" w:styleId="afffffffffff1">
    <w:name w:val="标准文件_索引标题"/>
    <w:basedOn w:val="affffff1"/>
    <w:next w:val="afffffa"/>
    <w:qFormat/>
    <w:rPr>
      <w:rFonts w:hAnsi="黑体"/>
    </w:rPr>
  </w:style>
  <w:style w:type="paragraph" w:customStyle="1" w:styleId="afffffffffff2">
    <w:name w:val="标准文件_脚注内容"/>
    <w:basedOn w:val="afffffa"/>
    <w:qFormat/>
    <w:pPr>
      <w:ind w:leftChars="200" w:left="400" w:hangingChars="200" w:hanging="200"/>
    </w:pPr>
    <w:rPr>
      <w:sz w:val="15"/>
    </w:rPr>
  </w:style>
  <w:style w:type="paragraph" w:customStyle="1" w:styleId="afffffffffff3">
    <w:name w:val="标准文件_术语条一"/>
    <w:basedOn w:val="afffffffff"/>
    <w:next w:val="afffffa"/>
    <w:qFormat/>
  </w:style>
  <w:style w:type="paragraph" w:customStyle="1" w:styleId="afffffffffff4">
    <w:name w:val="标准文件_术语条二"/>
    <w:basedOn w:val="afffffffff2"/>
    <w:next w:val="afffffa"/>
    <w:qFormat/>
  </w:style>
  <w:style w:type="paragraph" w:customStyle="1" w:styleId="afffffffffff5">
    <w:name w:val="标准文件_术语条三"/>
    <w:basedOn w:val="afffffffff1"/>
    <w:next w:val="afffffa"/>
    <w:qFormat/>
  </w:style>
  <w:style w:type="paragraph" w:customStyle="1" w:styleId="afffffffffff6">
    <w:name w:val="标准文件_术语条四"/>
    <w:basedOn w:val="afffffffff4"/>
    <w:next w:val="afffffa"/>
    <w:qFormat/>
  </w:style>
  <w:style w:type="paragraph" w:customStyle="1" w:styleId="afffffffffff7">
    <w:name w:val="标准文件_术语条五"/>
    <w:basedOn w:val="afffffffff0"/>
    <w:next w:val="afffffa"/>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ffffffffff8">
    <w:name w:val="段"/>
    <w:link w:val="Char0"/>
    <w:qFormat/>
    <w:pPr>
      <w:tabs>
        <w:tab w:val="center" w:pos="4201"/>
        <w:tab w:val="right" w:leader="dot" w:pos="9298"/>
      </w:tabs>
      <w:autoSpaceDE w:val="0"/>
      <w:autoSpaceDN w:val="0"/>
      <w:ind w:firstLineChars="200" w:firstLine="420"/>
      <w:jc w:val="both"/>
    </w:pPr>
    <w:rPr>
      <w:rFonts w:ascii="宋体"/>
      <w:sz w:val="21"/>
    </w:rPr>
  </w:style>
  <w:style w:type="paragraph" w:customStyle="1" w:styleId="13">
    <w:name w:val="修订1"/>
    <w:hidden/>
    <w:uiPriority w:val="99"/>
    <w:semiHidden/>
    <w:qFormat/>
    <w:rPr>
      <w:rFonts w:ascii="Calibri" w:hAnsi="Calibri"/>
      <w:kern w:val="2"/>
      <w:sz w:val="21"/>
      <w:szCs w:val="21"/>
    </w:rPr>
  </w:style>
  <w:style w:type="paragraph" w:customStyle="1" w:styleId="afffffffffff9">
    <w:name w:val="二级无"/>
    <w:basedOn w:val="afff5"/>
    <w:qFormat/>
    <w:pPr>
      <w:widowControl/>
      <w:tabs>
        <w:tab w:val="left" w:pos="1646"/>
        <w:tab w:val="left" w:pos="2258"/>
      </w:tabs>
      <w:adjustRightInd/>
      <w:spacing w:line="240" w:lineRule="auto"/>
      <w:ind w:hanging="648"/>
      <w:jc w:val="left"/>
      <w:outlineLvl w:val="3"/>
    </w:pPr>
    <w:rPr>
      <w:rFonts w:ascii="宋体" w:hAnsi="Times New Roman"/>
      <w:kern w:val="0"/>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uiPriority w:val="9"/>
    <w:qFormat/>
    <w:rPr>
      <w:rFonts w:ascii="Times New Roman" w:eastAsia="宋体" w:hAnsi="Times New Roman" w:cs="Times New Roman"/>
      <w:b/>
      <w:bCs/>
      <w:sz w:val="32"/>
      <w:szCs w:val="32"/>
    </w:rPr>
  </w:style>
  <w:style w:type="character" w:customStyle="1" w:styleId="40">
    <w:name w:val="标题 4 字符"/>
    <w:link w:val="4"/>
    <w:uiPriority w:val="9"/>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3">
    <w:name w:val="页眉 字符"/>
    <w:link w:val="affff2"/>
    <w:uiPriority w:val="99"/>
    <w:qFormat/>
    <w:rPr>
      <w:rFonts w:ascii="Times New Roman" w:eastAsia="宋体" w:hAnsi="Times New Roman" w:cs="Times New Roman"/>
      <w:sz w:val="18"/>
      <w:szCs w:val="18"/>
    </w:rPr>
  </w:style>
  <w:style w:type="character" w:customStyle="1" w:styleId="affff1">
    <w:name w:val="页脚 字符"/>
    <w:link w:val="affff0"/>
    <w:uiPriority w:val="99"/>
    <w:qFormat/>
    <w:rPr>
      <w:rFonts w:ascii="宋体" w:eastAsia="宋体" w:hAnsi="Times New Roman" w:cs="Times New Roman"/>
      <w:sz w:val="18"/>
      <w:szCs w:val="18"/>
    </w:rPr>
  </w:style>
  <w:style w:type="character" w:customStyle="1" w:styleId="affff">
    <w:name w:val="批注框文本 字符"/>
    <w:link w:val="afffe"/>
    <w:uiPriority w:val="99"/>
    <w:semiHidden/>
    <w:qFormat/>
    <w:rPr>
      <w:sz w:val="18"/>
      <w:szCs w:val="18"/>
    </w:rPr>
  </w:style>
  <w:style w:type="character" w:customStyle="1" w:styleId="afffff3">
    <w:name w:val="引用 字符"/>
    <w:link w:val="12"/>
    <w:uiPriority w:val="29"/>
    <w:qFormat/>
    <w:rPr>
      <w:i/>
      <w:iCs/>
      <w:color w:val="000000"/>
    </w:rPr>
  </w:style>
  <w:style w:type="character" w:customStyle="1" w:styleId="affff9">
    <w:name w:val="标题 字符"/>
    <w:link w:val="affff8"/>
    <w:qFormat/>
    <w:rPr>
      <w:rFonts w:ascii="Arial" w:eastAsia="宋体" w:hAnsi="Arial" w:cs="Arial"/>
      <w:b/>
      <w:bCs/>
      <w:sz w:val="32"/>
      <w:szCs w:val="32"/>
    </w:rPr>
  </w:style>
  <w:style w:type="character" w:customStyle="1" w:styleId="afffffffffffa">
    <w:name w:val="标准文件_发布"/>
    <w:qFormat/>
    <w:rPr>
      <w:rFonts w:ascii="黑体" w:eastAsia="黑体"/>
      <w:spacing w:val="0"/>
      <w:w w:val="100"/>
      <w:position w:val="3"/>
      <w:sz w:val="28"/>
    </w:rPr>
  </w:style>
  <w:style w:type="character" w:customStyle="1" w:styleId="afffd">
    <w:name w:val="正文文本 字符"/>
    <w:link w:val="afffc"/>
    <w:qFormat/>
    <w:rPr>
      <w:rFonts w:ascii="Times New Roman" w:eastAsia="宋体" w:hAnsi="Times New Roman" w:cs="Times New Roman"/>
      <w:szCs w:val="20"/>
    </w:rPr>
  </w:style>
  <w:style w:type="character" w:customStyle="1" w:styleId="14">
    <w:name w:val="不明显参考1"/>
    <w:uiPriority w:val="31"/>
    <w:qFormat/>
    <w:rPr>
      <w:smallCaps/>
      <w:color w:val="C0504D"/>
      <w:u w:val="single"/>
    </w:rPr>
  </w:style>
  <w:style w:type="character" w:customStyle="1" w:styleId="affff5">
    <w:name w:val="脚注文本 字符"/>
    <w:link w:val="affff4"/>
    <w:semiHidden/>
    <w:qFormat/>
    <w:rPr>
      <w:rFonts w:ascii="宋体" w:eastAsia="宋体" w:hAnsi="Times New Roman" w:cs="Times New Roman"/>
      <w:sz w:val="18"/>
      <w:szCs w:val="18"/>
    </w:rPr>
  </w:style>
  <w:style w:type="character" w:customStyle="1" w:styleId="afffffffffffb">
    <w:name w:val="标准文件_图表脚注内容"/>
    <w:qFormat/>
    <w:rPr>
      <w:rFonts w:ascii="宋体" w:eastAsia="宋体" w:hAnsi="宋体" w:cs="Times New Roman"/>
      <w:spacing w:val="0"/>
      <w:sz w:val="18"/>
      <w:vertAlign w:val="superscript"/>
    </w:rPr>
  </w:style>
  <w:style w:type="character" w:customStyle="1" w:styleId="afffffffffffc">
    <w:name w:val="个人答复风格"/>
    <w:qFormat/>
    <w:rPr>
      <w:rFonts w:ascii="Arial" w:eastAsia="宋体" w:hAnsi="Arial" w:cs="Arial"/>
      <w:color w:val="auto"/>
      <w:spacing w:val="0"/>
      <w:sz w:val="20"/>
    </w:rPr>
  </w:style>
  <w:style w:type="character" w:customStyle="1" w:styleId="afffffffffffd">
    <w:name w:val="个人撰写风格"/>
    <w:qFormat/>
    <w:rPr>
      <w:rFonts w:ascii="Arial" w:eastAsia="宋体" w:hAnsi="Arial" w:cs="Arial"/>
      <w:color w:val="auto"/>
      <w:spacing w:val="0"/>
      <w:sz w:val="20"/>
    </w:rPr>
  </w:style>
  <w:style w:type="character" w:customStyle="1" w:styleId="Char">
    <w:name w:val="标准文件_段 Char"/>
    <w:link w:val="afffffa"/>
    <w:qFormat/>
    <w:rPr>
      <w:rFonts w:ascii="宋体" w:hAnsi="Times New Roman"/>
      <w:sz w:val="21"/>
    </w:rPr>
  </w:style>
  <w:style w:type="character" w:customStyle="1" w:styleId="15">
    <w:name w:val="占位符文本1"/>
    <w:basedOn w:val="afff6"/>
    <w:uiPriority w:val="99"/>
    <w:semiHidden/>
    <w:qFormat/>
    <w:rPr>
      <w:color w:val="808080"/>
    </w:rPr>
  </w:style>
  <w:style w:type="character" w:customStyle="1" w:styleId="afffffffffffe">
    <w:name w:val="标准文件_来源"/>
    <w:basedOn w:val="afff6"/>
    <w:uiPriority w:val="1"/>
    <w:qFormat/>
    <w:rPr>
      <w:rFonts w:eastAsia="宋体"/>
      <w:sz w:val="21"/>
    </w:rPr>
  </w:style>
  <w:style w:type="character" w:customStyle="1" w:styleId="X1">
    <w:name w:val="标准文件_示例X后 字符"/>
    <w:basedOn w:val="Char"/>
    <w:link w:val="X0"/>
    <w:qFormat/>
    <w:rPr>
      <w:rFonts w:ascii="宋体" w:hAnsi="Times New Roman"/>
      <w:sz w:val="18"/>
    </w:rPr>
  </w:style>
  <w:style w:type="character" w:customStyle="1" w:styleId="affffffffffff">
    <w:name w:val="发布"/>
    <w:basedOn w:val="afff6"/>
    <w:qFormat/>
    <w:rPr>
      <w:rFonts w:ascii="黑体" w:eastAsia="黑体"/>
      <w:spacing w:val="85"/>
      <w:w w:val="100"/>
      <w:position w:val="3"/>
      <w:sz w:val="28"/>
      <w:szCs w:val="28"/>
    </w:rPr>
  </w:style>
  <w:style w:type="character" w:customStyle="1" w:styleId="Char0">
    <w:name w:val="段 Char"/>
    <w:basedOn w:val="afff6"/>
    <w:link w:val="afffffffffff8"/>
    <w:qFormat/>
    <w:rPr>
      <w:rFonts w:ascii="宋体" w:hAnsi="Times New Roman"/>
      <w:sz w:val="21"/>
    </w:rPr>
  </w:style>
  <w:style w:type="character" w:customStyle="1" w:styleId="afffb">
    <w:name w:val="批注文字 字符"/>
    <w:basedOn w:val="afff6"/>
    <w:link w:val="afffa"/>
    <w:uiPriority w:val="99"/>
    <w:semiHidden/>
    <w:qFormat/>
    <w:rPr>
      <w:kern w:val="2"/>
      <w:sz w:val="21"/>
      <w:szCs w:val="21"/>
    </w:rPr>
  </w:style>
  <w:style w:type="character" w:customStyle="1" w:styleId="affffb">
    <w:name w:val="批注主题 字符"/>
    <w:basedOn w:val="afffb"/>
    <w:link w:val="affffa"/>
    <w:uiPriority w:val="99"/>
    <w:semiHidden/>
    <w:qFormat/>
    <w:rPr>
      <w:b/>
      <w:bCs/>
      <w:kern w:val="2"/>
      <w:sz w:val="21"/>
      <w:szCs w:val="21"/>
    </w:rPr>
  </w:style>
  <w:style w:type="paragraph" w:customStyle="1" w:styleId="25">
    <w:name w:val="修订2"/>
    <w:hidden/>
    <w:uiPriority w:val="99"/>
    <w:unhideWhenUsed/>
    <w:qFormat/>
    <w:rPr>
      <w:rFonts w:ascii="Calibri" w:hAnsi="Calibri"/>
      <w:kern w:val="2"/>
      <w:sz w:val="21"/>
      <w:szCs w:val="21"/>
    </w:rPr>
  </w:style>
  <w:style w:type="paragraph" w:customStyle="1" w:styleId="32">
    <w:name w:val="修订3"/>
    <w:hidden/>
    <w:uiPriority w:val="99"/>
    <w:unhideWhenUsed/>
    <w:qFormat/>
    <w:rPr>
      <w:rFonts w:ascii="Calibri" w:hAnsi="Calibri"/>
      <w:kern w:val="2"/>
      <w:sz w:val="21"/>
      <w:szCs w:val="21"/>
    </w:rPr>
  </w:style>
  <w:style w:type="paragraph" w:customStyle="1" w:styleId="42">
    <w:name w:val="修订4"/>
    <w:hidden/>
    <w:uiPriority w:val="99"/>
    <w:semiHidden/>
    <w:qFormat/>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团体标准.dotx</Template>
  <TotalTime>323</TotalTime>
  <Pages>18</Pages>
  <Words>1878</Words>
  <Characters>10710</Characters>
  <Application>Microsoft Office Word</Application>
  <DocSecurity>0</DocSecurity>
  <Lines>89</Lines>
  <Paragraphs>25</Paragraphs>
  <ScaleCrop>false</ScaleCrop>
  <Company>PCMI</Company>
  <LinksUpToDate>false</LinksUpToDate>
  <CharactersWithSpaces>12563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研究部1</dc:creator>
  <cp:lastModifiedBy>admin</cp:lastModifiedBy>
  <cp:revision>195</cp:revision>
  <cp:lastPrinted>2024-08-13T08:10:00Z</cp:lastPrinted>
  <dcterms:created xsi:type="dcterms:W3CDTF">2024-01-15T09:26:00Z</dcterms:created>
  <dcterms:modified xsi:type="dcterms:W3CDTF">2024-10-24T08:43:00Z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2052-11.8.2.12094</vt:lpwstr>
  </property>
  <property fmtid="{D5CDD505-2E9C-101B-9397-08002B2CF9AE}" pid="16" name="ICV">
    <vt:lpwstr>DAC0430E469D4FA18720CE4C50520BDB_13</vt:lpwstr>
  </property>
</Properties>
</file>